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05" w:rsidRPr="00C42ED2" w:rsidRDefault="001C3F05" w:rsidP="00A04A5B">
      <w:pPr>
        <w:ind w:right="229"/>
        <w:jc w:val="center"/>
        <w:rPr>
          <w:rFonts w:ascii="Monotype Corsiva" w:hAnsi="Monotype Corsiva"/>
          <w:b/>
          <w:sz w:val="48"/>
          <w:szCs w:val="48"/>
        </w:rPr>
      </w:pPr>
      <w:r w:rsidRPr="00C42ED2">
        <w:rPr>
          <w:rFonts w:ascii="Monotype Corsiva" w:hAnsi="Monotype Corsiva"/>
          <w:b/>
          <w:sz w:val="48"/>
          <w:szCs w:val="48"/>
        </w:rPr>
        <w:t>ЗАВЬЯЛОВСКИЙ   ВЕСТНИК</w:t>
      </w:r>
    </w:p>
    <w:p w:rsidR="001C3F05" w:rsidRPr="00C42ED2" w:rsidRDefault="001C3F05" w:rsidP="00A04A5B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 w:rsidRPr="00C42ED2">
        <w:rPr>
          <w:rFonts w:ascii="Monotype Corsiva" w:hAnsi="Monotype Corsiva"/>
          <w:b/>
          <w:sz w:val="48"/>
          <w:szCs w:val="48"/>
        </w:rPr>
        <w:t>Завьяловского</w:t>
      </w:r>
      <w:proofErr w:type="spellEnd"/>
      <w:r w:rsidRPr="00C42ED2">
        <w:rPr>
          <w:rFonts w:ascii="Monotype Corsiva" w:hAnsi="Monotype Corsiva"/>
          <w:b/>
          <w:sz w:val="48"/>
          <w:szCs w:val="48"/>
        </w:rPr>
        <w:t xml:space="preserve">   сельсовета</w:t>
      </w:r>
    </w:p>
    <w:p w:rsidR="001C3F05" w:rsidRPr="00C42ED2" w:rsidRDefault="001C3F05" w:rsidP="00A04A5B">
      <w:pPr>
        <w:jc w:val="center"/>
        <w:rPr>
          <w:rFonts w:ascii="Monotype Corsiva" w:hAnsi="Monotype Corsiva"/>
          <w:b/>
          <w:sz w:val="48"/>
          <w:szCs w:val="48"/>
        </w:rPr>
      </w:pPr>
      <w:proofErr w:type="spellStart"/>
      <w:r w:rsidRPr="00C42ED2">
        <w:rPr>
          <w:rFonts w:ascii="Monotype Corsiva" w:hAnsi="Monotype Corsiva"/>
          <w:b/>
          <w:sz w:val="48"/>
          <w:szCs w:val="48"/>
        </w:rPr>
        <w:t>Тогучинского</w:t>
      </w:r>
      <w:proofErr w:type="spellEnd"/>
      <w:r w:rsidRPr="00C42ED2">
        <w:rPr>
          <w:rFonts w:ascii="Monotype Corsiva" w:hAnsi="Monotype Corsiva"/>
          <w:b/>
          <w:sz w:val="48"/>
          <w:szCs w:val="48"/>
        </w:rPr>
        <w:t xml:space="preserve"> района Новосибирской области</w:t>
      </w:r>
    </w:p>
    <w:tbl>
      <w:tblPr>
        <w:tblStyle w:val="a3"/>
        <w:tblW w:w="110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2570"/>
        <w:gridCol w:w="4961"/>
      </w:tblGrid>
      <w:tr w:rsidR="001C3F05" w:rsidTr="00A04A5B">
        <w:tc>
          <w:tcPr>
            <w:tcW w:w="3492" w:type="dxa"/>
          </w:tcPr>
          <w:p w:rsidR="001C3F05" w:rsidRPr="00957C23" w:rsidRDefault="001C3F05" w:rsidP="00E8548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70" w:type="dxa"/>
          </w:tcPr>
          <w:p w:rsidR="001C3F05" w:rsidRDefault="001C3F05"/>
        </w:tc>
        <w:tc>
          <w:tcPr>
            <w:tcW w:w="4961" w:type="dxa"/>
          </w:tcPr>
          <w:p w:rsidR="001C3F05" w:rsidRPr="00E85481" w:rsidRDefault="00E85481" w:rsidP="00252383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>№ 1 (1</w:t>
            </w:r>
            <w:r w:rsidR="002B1E52">
              <w:rPr>
                <w:rFonts w:ascii="Monotype Corsiva" w:hAnsi="Monotype Corsiva"/>
                <w:b/>
                <w:sz w:val="32"/>
                <w:szCs w:val="32"/>
              </w:rPr>
              <w:t>5</w:t>
            </w:r>
            <w:r w:rsidRPr="00E85481">
              <w:rPr>
                <w:rFonts w:ascii="Monotype Corsiva" w:hAnsi="Monotype Corsiva"/>
                <w:b/>
                <w:sz w:val="32"/>
                <w:szCs w:val="32"/>
              </w:rPr>
              <w:t>0)</w:t>
            </w:r>
          </w:p>
          <w:p w:rsidR="00E85481" w:rsidRPr="00E85481" w:rsidRDefault="002B1E52" w:rsidP="002B1E52">
            <w:pPr>
              <w:jc w:val="center"/>
              <w:rPr>
                <w:sz w:val="18"/>
                <w:szCs w:val="18"/>
              </w:rPr>
            </w:pPr>
            <w:r>
              <w:rPr>
                <w:rFonts w:ascii="Monotype Corsiva" w:hAnsi="Monotype Corsiva"/>
                <w:b/>
                <w:sz w:val="32"/>
                <w:szCs w:val="32"/>
              </w:rPr>
              <w:t>20</w:t>
            </w:r>
            <w:r w:rsidR="00E85481"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января 201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5</w:t>
            </w:r>
            <w:r w:rsidR="00E85481" w:rsidRPr="00E85481">
              <w:rPr>
                <w:rFonts w:ascii="Monotype Corsiva" w:hAnsi="Monotype Corsiva"/>
                <w:b/>
                <w:sz w:val="32"/>
                <w:szCs w:val="32"/>
              </w:rPr>
              <w:t xml:space="preserve"> года, </w:t>
            </w:r>
            <w:r>
              <w:rPr>
                <w:rFonts w:ascii="Monotype Corsiva" w:hAnsi="Monotype Corsiva"/>
                <w:b/>
                <w:sz w:val="32"/>
                <w:szCs w:val="32"/>
              </w:rPr>
              <w:t>вторник</w:t>
            </w:r>
          </w:p>
        </w:tc>
      </w:tr>
      <w:tr w:rsidR="001C3F05" w:rsidTr="00A04A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023" w:type="dxa"/>
            <w:gridSpan w:val="3"/>
          </w:tcPr>
          <w:p w:rsidR="00A04A5B" w:rsidRPr="00A04A5B" w:rsidRDefault="00A04A5B" w:rsidP="00A04A5B">
            <w:pPr>
              <w:jc w:val="center"/>
              <w:rPr>
                <w:b/>
                <w:sz w:val="20"/>
                <w:szCs w:val="20"/>
              </w:rPr>
            </w:pPr>
            <w:r w:rsidRPr="00A04A5B">
              <w:rPr>
                <w:b/>
                <w:sz w:val="20"/>
                <w:szCs w:val="20"/>
              </w:rPr>
              <w:t>администрация</w:t>
            </w:r>
          </w:p>
          <w:p w:rsidR="00A04A5B" w:rsidRPr="00A04A5B" w:rsidRDefault="00A04A5B" w:rsidP="00A04A5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04A5B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A04A5B">
              <w:rPr>
                <w:b/>
                <w:sz w:val="20"/>
                <w:szCs w:val="20"/>
              </w:rPr>
              <w:t xml:space="preserve"> сельсовета</w:t>
            </w:r>
          </w:p>
          <w:p w:rsidR="00A04A5B" w:rsidRPr="00A04A5B" w:rsidRDefault="00A04A5B" w:rsidP="00A04A5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04A5B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A04A5B">
              <w:rPr>
                <w:b/>
                <w:sz w:val="20"/>
                <w:szCs w:val="20"/>
              </w:rPr>
              <w:t xml:space="preserve"> района</w:t>
            </w:r>
            <w:r w:rsidRPr="00A04A5B">
              <w:rPr>
                <w:b/>
                <w:sz w:val="20"/>
                <w:szCs w:val="20"/>
              </w:rPr>
              <w:t xml:space="preserve"> </w:t>
            </w:r>
            <w:r w:rsidRPr="00A04A5B">
              <w:rPr>
                <w:b/>
                <w:sz w:val="20"/>
                <w:szCs w:val="20"/>
              </w:rPr>
              <w:t>Новосибирской области</w:t>
            </w:r>
          </w:p>
          <w:p w:rsidR="00A04A5B" w:rsidRPr="00A04A5B" w:rsidRDefault="00A04A5B" w:rsidP="00A04A5B">
            <w:pPr>
              <w:jc w:val="center"/>
              <w:rPr>
                <w:b/>
                <w:sz w:val="20"/>
                <w:szCs w:val="20"/>
              </w:rPr>
            </w:pPr>
          </w:p>
          <w:p w:rsidR="00A04A5B" w:rsidRPr="00A04A5B" w:rsidRDefault="00A04A5B" w:rsidP="00A04A5B">
            <w:pPr>
              <w:jc w:val="center"/>
              <w:rPr>
                <w:b/>
                <w:sz w:val="20"/>
                <w:szCs w:val="20"/>
              </w:rPr>
            </w:pPr>
            <w:r w:rsidRPr="00A04A5B">
              <w:rPr>
                <w:b/>
                <w:sz w:val="20"/>
                <w:szCs w:val="20"/>
              </w:rPr>
              <w:t>ПОСТАНОВЛЕНИЕ</w:t>
            </w:r>
          </w:p>
          <w:p w:rsidR="00A04A5B" w:rsidRPr="00A04A5B" w:rsidRDefault="00A04A5B" w:rsidP="00A04A5B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Ind w:w="4122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A04A5B" w:rsidRPr="00A04A5B" w:rsidTr="00A04A5B">
              <w:tc>
                <w:tcPr>
                  <w:tcW w:w="1651" w:type="dxa"/>
                  <w:hideMark/>
                </w:tcPr>
                <w:p w:rsidR="00A04A5B" w:rsidRPr="00A04A5B" w:rsidRDefault="00A04A5B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A04A5B">
                    <w:rPr>
                      <w:sz w:val="20"/>
                      <w:szCs w:val="20"/>
                      <w:lang w:eastAsia="en-US"/>
                    </w:rPr>
                    <w:t>12.01.2015</w:t>
                  </w:r>
                </w:p>
              </w:tc>
              <w:tc>
                <w:tcPr>
                  <w:tcW w:w="659" w:type="dxa"/>
                  <w:hideMark/>
                </w:tcPr>
                <w:p w:rsidR="00A04A5B" w:rsidRPr="00A04A5B" w:rsidRDefault="00A04A5B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A04A5B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A04A5B" w:rsidRPr="00A04A5B" w:rsidRDefault="00A04A5B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A04A5B">
                    <w:rPr>
                      <w:sz w:val="20"/>
                      <w:szCs w:val="20"/>
                      <w:lang w:eastAsia="en-US"/>
                    </w:rPr>
                    <w:t>1</w:t>
                  </w:r>
                </w:p>
              </w:tc>
            </w:tr>
          </w:tbl>
          <w:p w:rsidR="00A04A5B" w:rsidRPr="00A04A5B" w:rsidRDefault="00A04A5B" w:rsidP="00A04A5B">
            <w:pPr>
              <w:ind w:left="150"/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                                                 </w:t>
            </w:r>
          </w:p>
          <w:p w:rsidR="00A04A5B" w:rsidRPr="00A04A5B" w:rsidRDefault="00A04A5B" w:rsidP="00A04A5B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A04A5B">
              <w:rPr>
                <w:sz w:val="20"/>
                <w:szCs w:val="20"/>
              </w:rPr>
              <w:t>с</w:t>
            </w:r>
            <w:proofErr w:type="gramStart"/>
            <w:r w:rsidRPr="00A04A5B">
              <w:rPr>
                <w:sz w:val="20"/>
                <w:szCs w:val="20"/>
              </w:rPr>
              <w:t>.З</w:t>
            </w:r>
            <w:proofErr w:type="gramEnd"/>
            <w:r w:rsidRPr="00A04A5B">
              <w:rPr>
                <w:sz w:val="20"/>
                <w:szCs w:val="20"/>
              </w:rPr>
              <w:t>авьялово</w:t>
            </w:r>
            <w:proofErr w:type="spellEnd"/>
          </w:p>
          <w:p w:rsidR="00A04A5B" w:rsidRPr="00A04A5B" w:rsidRDefault="00A04A5B" w:rsidP="00A04A5B">
            <w:pPr>
              <w:ind w:left="150"/>
              <w:jc w:val="center"/>
              <w:rPr>
                <w:sz w:val="20"/>
                <w:szCs w:val="20"/>
              </w:rPr>
            </w:pPr>
          </w:p>
          <w:p w:rsidR="00A04A5B" w:rsidRPr="00A04A5B" w:rsidRDefault="00A04A5B" w:rsidP="00A04A5B">
            <w:pPr>
              <w:jc w:val="center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О выделении объектов для отбывания наказания в виде исправительных и обязательных работ на территории </w:t>
            </w:r>
            <w:proofErr w:type="spellStart"/>
            <w:r w:rsidRPr="00A04A5B">
              <w:rPr>
                <w:sz w:val="20"/>
                <w:szCs w:val="20"/>
              </w:rPr>
              <w:t>Завьяловского</w:t>
            </w:r>
            <w:proofErr w:type="spellEnd"/>
            <w:r w:rsidRPr="00A04A5B">
              <w:rPr>
                <w:sz w:val="20"/>
                <w:szCs w:val="20"/>
              </w:rPr>
              <w:t xml:space="preserve"> сельсовета на 2015 год</w:t>
            </w:r>
          </w:p>
          <w:p w:rsidR="00A04A5B" w:rsidRPr="00A04A5B" w:rsidRDefault="00A04A5B" w:rsidP="00A04A5B">
            <w:pPr>
              <w:rPr>
                <w:sz w:val="20"/>
                <w:szCs w:val="20"/>
              </w:rPr>
            </w:pP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     </w:t>
            </w:r>
            <w:proofErr w:type="gramStart"/>
            <w:r w:rsidRPr="00A04A5B">
              <w:rPr>
                <w:sz w:val="20"/>
                <w:szCs w:val="20"/>
              </w:rPr>
              <w:t>Во исполнение Закона Российской Федерации № 162 «О внесении изменений и дополнений в Уголовный кодекс РФ» принятого  8 декабря 2003 года и внесенных изменений в ч.1 ст.49 и ч.1 ст.50 УК РФ, согласно которых      уголовные наказания в виде обязательных работ и исправительных работ отбываются по месту жительства осужденного, в местах, определяемых органом местного самоуправления по согласованию с</w:t>
            </w:r>
            <w:proofErr w:type="gramEnd"/>
            <w:r w:rsidRPr="00A04A5B">
              <w:rPr>
                <w:sz w:val="20"/>
                <w:szCs w:val="20"/>
              </w:rPr>
              <w:t xml:space="preserve"> уголовн</w:t>
            </w:r>
            <w:proofErr w:type="gramStart"/>
            <w:r w:rsidRPr="00A04A5B">
              <w:rPr>
                <w:sz w:val="20"/>
                <w:szCs w:val="20"/>
              </w:rPr>
              <w:t>о-</w:t>
            </w:r>
            <w:proofErr w:type="gramEnd"/>
            <w:r w:rsidRPr="00A04A5B">
              <w:rPr>
                <w:sz w:val="20"/>
                <w:szCs w:val="20"/>
              </w:rPr>
              <w:t xml:space="preserve"> исправительными инспекциями.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>ПОСТАНОВЛЯЮ:</w:t>
            </w:r>
          </w:p>
          <w:p w:rsidR="00A04A5B" w:rsidRPr="00A04A5B" w:rsidRDefault="00A04A5B" w:rsidP="00A04A5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>Выделить объекты для отбывания наказания осужденных к исправительным и обязательным работам: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  - администрация </w:t>
            </w:r>
            <w:proofErr w:type="spellStart"/>
            <w:r w:rsidRPr="00A04A5B">
              <w:rPr>
                <w:sz w:val="20"/>
                <w:szCs w:val="20"/>
              </w:rPr>
              <w:t>Завьяловского</w:t>
            </w:r>
            <w:proofErr w:type="spellEnd"/>
            <w:r w:rsidRPr="00A04A5B">
              <w:rPr>
                <w:sz w:val="20"/>
                <w:szCs w:val="20"/>
              </w:rPr>
              <w:t xml:space="preserve"> сельсовета;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  -ОАО «Доронинское»;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  - МУП «</w:t>
            </w:r>
            <w:proofErr w:type="spellStart"/>
            <w:r w:rsidRPr="00A04A5B">
              <w:rPr>
                <w:sz w:val="20"/>
                <w:szCs w:val="20"/>
              </w:rPr>
              <w:t>Завьяловское</w:t>
            </w:r>
            <w:proofErr w:type="spellEnd"/>
            <w:r w:rsidRPr="00A04A5B">
              <w:rPr>
                <w:sz w:val="20"/>
                <w:szCs w:val="20"/>
              </w:rPr>
              <w:t>»;</w:t>
            </w:r>
          </w:p>
          <w:p w:rsidR="00A04A5B" w:rsidRPr="00A04A5B" w:rsidRDefault="00A04A5B" w:rsidP="00A04A5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>Определить  виды обязательных работ лиц осужденных к обязательным работам: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 - общестроительные;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 - слесарные;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 - сантехнические;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 - погрузочно-разгрузочные;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- уборка территорий и помещений;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- </w:t>
            </w:r>
            <w:proofErr w:type="spellStart"/>
            <w:r w:rsidRPr="00A04A5B">
              <w:rPr>
                <w:sz w:val="20"/>
                <w:szCs w:val="20"/>
              </w:rPr>
              <w:t>благоустроительные</w:t>
            </w:r>
            <w:proofErr w:type="spellEnd"/>
            <w:r w:rsidRPr="00A04A5B">
              <w:rPr>
                <w:sz w:val="20"/>
                <w:szCs w:val="20"/>
              </w:rPr>
              <w:t xml:space="preserve"> работы;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      - неквалифицированные малярные работы и др.</w:t>
            </w:r>
          </w:p>
          <w:p w:rsidR="00A04A5B" w:rsidRPr="00A04A5B" w:rsidRDefault="00A04A5B" w:rsidP="00A04A5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>Руководителям учреждений предоставить  рабочие места на период 2015 года для осужденных.</w:t>
            </w:r>
          </w:p>
          <w:p w:rsidR="00A04A5B" w:rsidRPr="00A04A5B" w:rsidRDefault="00A04A5B" w:rsidP="00A04A5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Постановление главы </w:t>
            </w:r>
            <w:proofErr w:type="spellStart"/>
            <w:r w:rsidRPr="00A04A5B">
              <w:rPr>
                <w:sz w:val="20"/>
                <w:szCs w:val="20"/>
              </w:rPr>
              <w:t>Завьяловского</w:t>
            </w:r>
            <w:proofErr w:type="spellEnd"/>
            <w:r w:rsidRPr="00A04A5B">
              <w:rPr>
                <w:sz w:val="20"/>
                <w:szCs w:val="20"/>
              </w:rPr>
              <w:t xml:space="preserve"> сельсовета № 1 от 09.01.2014 года  «О выделении объектов для отбывания наказания в виде исправительных и обязательных работ на территории </w:t>
            </w:r>
            <w:proofErr w:type="spellStart"/>
            <w:r w:rsidRPr="00A04A5B">
              <w:rPr>
                <w:sz w:val="20"/>
                <w:szCs w:val="20"/>
              </w:rPr>
              <w:t>Завьяловского</w:t>
            </w:r>
            <w:proofErr w:type="spellEnd"/>
            <w:r w:rsidRPr="00A04A5B">
              <w:rPr>
                <w:sz w:val="20"/>
                <w:szCs w:val="20"/>
              </w:rPr>
              <w:t xml:space="preserve"> сельсовета на 2014 год» признать утратившим силу.</w:t>
            </w:r>
          </w:p>
          <w:p w:rsidR="00A04A5B" w:rsidRPr="00A04A5B" w:rsidRDefault="00A04A5B" w:rsidP="00A04A5B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proofErr w:type="gramStart"/>
            <w:r w:rsidRPr="00A04A5B">
              <w:rPr>
                <w:sz w:val="20"/>
                <w:szCs w:val="20"/>
              </w:rPr>
              <w:t>Контроль за</w:t>
            </w:r>
            <w:proofErr w:type="gramEnd"/>
            <w:r w:rsidRPr="00A04A5B">
              <w:rPr>
                <w:sz w:val="20"/>
                <w:szCs w:val="20"/>
              </w:rPr>
              <w:t xml:space="preserve"> исполнением постановления оставляю за собой</w:t>
            </w: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</w:p>
          <w:p w:rsidR="00A04A5B" w:rsidRPr="00A04A5B" w:rsidRDefault="00A04A5B" w:rsidP="00A04A5B">
            <w:pPr>
              <w:jc w:val="both"/>
              <w:rPr>
                <w:sz w:val="20"/>
                <w:szCs w:val="20"/>
              </w:rPr>
            </w:pPr>
            <w:r w:rsidRPr="00A04A5B">
              <w:rPr>
                <w:sz w:val="20"/>
                <w:szCs w:val="20"/>
              </w:rPr>
              <w:t xml:space="preserve">Глава </w:t>
            </w:r>
            <w:proofErr w:type="spellStart"/>
            <w:r w:rsidRPr="00A04A5B">
              <w:rPr>
                <w:sz w:val="20"/>
                <w:szCs w:val="20"/>
              </w:rPr>
              <w:t>Завьяловского</w:t>
            </w:r>
            <w:proofErr w:type="spellEnd"/>
            <w:r w:rsidRPr="00A04A5B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A04A5B">
              <w:rPr>
                <w:sz w:val="20"/>
                <w:szCs w:val="20"/>
              </w:rPr>
              <w:t>В.В.Шарыкалов</w:t>
            </w:r>
            <w:proofErr w:type="spellEnd"/>
            <w:r w:rsidRPr="00A04A5B">
              <w:rPr>
                <w:sz w:val="20"/>
                <w:szCs w:val="20"/>
              </w:rPr>
              <w:t xml:space="preserve">                                  </w:t>
            </w:r>
          </w:p>
          <w:p w:rsidR="00A04A5B" w:rsidRPr="00A04A5B" w:rsidRDefault="00A04A5B" w:rsidP="00A04A5B">
            <w:pPr>
              <w:rPr>
                <w:sz w:val="20"/>
                <w:szCs w:val="20"/>
              </w:rPr>
            </w:pPr>
            <w:proofErr w:type="spellStart"/>
            <w:r w:rsidRPr="00A04A5B">
              <w:rPr>
                <w:sz w:val="20"/>
                <w:szCs w:val="20"/>
              </w:rPr>
              <w:t>Тогучинского</w:t>
            </w:r>
            <w:proofErr w:type="spellEnd"/>
            <w:r w:rsidRPr="00A04A5B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2B1E52" w:rsidRPr="002B1E52" w:rsidRDefault="00A04A5B" w:rsidP="00252383">
            <w:pPr>
              <w:jc w:val="both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----------------------------------------------------------------------------------------------------------------------------------------------------------------</w:t>
            </w:r>
          </w:p>
          <w:p w:rsidR="00A04A5B" w:rsidRPr="00D2413F" w:rsidRDefault="00A04A5B" w:rsidP="00A04A5B">
            <w:pPr>
              <w:jc w:val="center"/>
              <w:rPr>
                <w:b/>
                <w:sz w:val="20"/>
                <w:szCs w:val="20"/>
              </w:rPr>
            </w:pPr>
            <w:r w:rsidRPr="00D2413F">
              <w:rPr>
                <w:b/>
                <w:sz w:val="20"/>
                <w:szCs w:val="20"/>
              </w:rPr>
              <w:t>администрация</w:t>
            </w:r>
          </w:p>
          <w:p w:rsidR="00A04A5B" w:rsidRPr="00D2413F" w:rsidRDefault="00A04A5B" w:rsidP="00A04A5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2413F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b/>
                <w:sz w:val="20"/>
                <w:szCs w:val="20"/>
              </w:rPr>
              <w:t xml:space="preserve"> сельсовета</w:t>
            </w:r>
          </w:p>
          <w:p w:rsidR="00A04A5B" w:rsidRPr="00D2413F" w:rsidRDefault="00A04A5B" w:rsidP="00A04A5B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2413F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2413F">
              <w:rPr>
                <w:b/>
                <w:sz w:val="20"/>
                <w:szCs w:val="20"/>
              </w:rPr>
              <w:t>Новосибирской области</w:t>
            </w:r>
          </w:p>
          <w:p w:rsidR="00A04A5B" w:rsidRPr="00A04A5B" w:rsidRDefault="00A04A5B" w:rsidP="00A04A5B">
            <w:pPr>
              <w:jc w:val="center"/>
              <w:rPr>
                <w:b/>
                <w:sz w:val="16"/>
                <w:szCs w:val="16"/>
              </w:rPr>
            </w:pPr>
          </w:p>
          <w:p w:rsidR="00A04A5B" w:rsidRPr="00D2413F" w:rsidRDefault="00A04A5B" w:rsidP="00A04A5B">
            <w:pPr>
              <w:jc w:val="center"/>
              <w:rPr>
                <w:b/>
                <w:sz w:val="20"/>
                <w:szCs w:val="20"/>
              </w:rPr>
            </w:pPr>
            <w:r w:rsidRPr="00D2413F">
              <w:rPr>
                <w:b/>
                <w:sz w:val="20"/>
                <w:szCs w:val="20"/>
              </w:rPr>
              <w:t>ПОСТАНОВЛЕНИЕ</w:t>
            </w:r>
          </w:p>
          <w:p w:rsidR="00A04A5B" w:rsidRPr="00A04A5B" w:rsidRDefault="00A04A5B" w:rsidP="00A04A5B">
            <w:pPr>
              <w:jc w:val="center"/>
              <w:rPr>
                <w:sz w:val="16"/>
                <w:szCs w:val="16"/>
              </w:rPr>
            </w:pPr>
          </w:p>
          <w:tbl>
            <w:tblPr>
              <w:tblW w:w="0" w:type="auto"/>
              <w:tblInd w:w="3439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A04A5B" w:rsidRPr="00D2413F" w:rsidTr="00972E9E">
              <w:tc>
                <w:tcPr>
                  <w:tcW w:w="1651" w:type="dxa"/>
                  <w:hideMark/>
                </w:tcPr>
                <w:p w:rsidR="00A04A5B" w:rsidRPr="00D2413F" w:rsidRDefault="00A04A5B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D2413F">
                    <w:rPr>
                      <w:sz w:val="20"/>
                      <w:szCs w:val="20"/>
                      <w:lang w:eastAsia="en-US"/>
                    </w:rPr>
                    <w:t>12.01.2015</w:t>
                  </w:r>
                </w:p>
              </w:tc>
              <w:tc>
                <w:tcPr>
                  <w:tcW w:w="659" w:type="dxa"/>
                  <w:hideMark/>
                </w:tcPr>
                <w:p w:rsidR="00A04A5B" w:rsidRPr="00D2413F" w:rsidRDefault="00A04A5B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D2413F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A04A5B" w:rsidRPr="00D2413F" w:rsidRDefault="00A04A5B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D2413F">
                    <w:rPr>
                      <w:sz w:val="20"/>
                      <w:szCs w:val="20"/>
                      <w:lang w:eastAsia="en-US"/>
                    </w:rPr>
                    <w:t>2</w:t>
                  </w:r>
                </w:p>
              </w:tc>
            </w:tr>
          </w:tbl>
          <w:p w:rsidR="00A04A5B" w:rsidRPr="00A04A5B" w:rsidRDefault="00A04A5B" w:rsidP="00A04A5B">
            <w:pPr>
              <w:ind w:left="150"/>
              <w:jc w:val="both"/>
              <w:rPr>
                <w:sz w:val="16"/>
                <w:szCs w:val="16"/>
              </w:rPr>
            </w:pPr>
            <w:r w:rsidRPr="00D2413F">
              <w:rPr>
                <w:sz w:val="20"/>
                <w:szCs w:val="20"/>
              </w:rPr>
              <w:t xml:space="preserve">                                                       </w:t>
            </w:r>
          </w:p>
          <w:p w:rsidR="00A04A5B" w:rsidRPr="00D2413F" w:rsidRDefault="00A04A5B" w:rsidP="00A04A5B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D2413F">
              <w:rPr>
                <w:sz w:val="20"/>
                <w:szCs w:val="20"/>
              </w:rPr>
              <w:t>с</w:t>
            </w:r>
            <w:proofErr w:type="gramStart"/>
            <w:r w:rsidRPr="00D2413F">
              <w:rPr>
                <w:sz w:val="20"/>
                <w:szCs w:val="20"/>
              </w:rPr>
              <w:t>.З</w:t>
            </w:r>
            <w:proofErr w:type="gramEnd"/>
            <w:r w:rsidRPr="00D2413F">
              <w:rPr>
                <w:sz w:val="20"/>
                <w:szCs w:val="20"/>
              </w:rPr>
              <w:t>авьялово</w:t>
            </w:r>
            <w:proofErr w:type="spellEnd"/>
          </w:p>
          <w:p w:rsidR="00A04A5B" w:rsidRPr="00D2413F" w:rsidRDefault="00A04A5B" w:rsidP="00A04A5B">
            <w:pPr>
              <w:pStyle w:val="a4"/>
              <w:ind w:left="720" w:right="-55"/>
              <w:rPr>
                <w:b w:val="0"/>
                <w:bCs w:val="0"/>
                <w:sz w:val="20"/>
                <w:szCs w:val="20"/>
              </w:rPr>
            </w:pPr>
            <w:r w:rsidRPr="00D2413F">
              <w:rPr>
                <w:b w:val="0"/>
                <w:bCs w:val="0"/>
                <w:sz w:val="20"/>
                <w:szCs w:val="20"/>
              </w:rPr>
              <w:t>Об организации и проведении торгов</w:t>
            </w:r>
            <w:r>
              <w:rPr>
                <w:b w:val="0"/>
                <w:bCs w:val="0"/>
                <w:sz w:val="20"/>
                <w:szCs w:val="20"/>
              </w:rPr>
              <w:t xml:space="preserve"> </w:t>
            </w:r>
            <w:r w:rsidRPr="00D2413F">
              <w:rPr>
                <w:b w:val="0"/>
                <w:bCs w:val="0"/>
                <w:sz w:val="20"/>
                <w:szCs w:val="20"/>
              </w:rPr>
              <w:t xml:space="preserve">по продаже муниципального имущества, находящегося в собственности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</w:t>
            </w:r>
          </w:p>
          <w:p w:rsidR="00A04A5B" w:rsidRPr="00A04A5B" w:rsidRDefault="00A04A5B" w:rsidP="00A04A5B">
            <w:pPr>
              <w:pStyle w:val="a4"/>
              <w:ind w:left="720" w:right="-55"/>
              <w:jc w:val="left"/>
              <w:rPr>
                <w:b w:val="0"/>
                <w:bCs w:val="0"/>
                <w:sz w:val="16"/>
                <w:szCs w:val="16"/>
              </w:rPr>
            </w:pPr>
          </w:p>
          <w:p w:rsidR="001C3F05" w:rsidRDefault="00A04A5B" w:rsidP="00A04A5B">
            <w:pPr>
              <w:jc w:val="both"/>
            </w:pPr>
            <w:r w:rsidRPr="00D2413F">
              <w:rPr>
                <w:sz w:val="20"/>
                <w:szCs w:val="20"/>
              </w:rPr>
              <w:t xml:space="preserve">           </w:t>
            </w:r>
            <w:proofErr w:type="gramStart"/>
            <w:r w:rsidRPr="00D2413F">
              <w:rPr>
                <w:sz w:val="20"/>
                <w:szCs w:val="20"/>
              </w:rPr>
              <w:t xml:space="preserve">В целях организации работ по подготовке и проведению торгов по продаже муниципального имущества, находящегося в муниципальной собственности </w:t>
            </w:r>
            <w:proofErr w:type="spellStart"/>
            <w:r w:rsidRPr="00D2413F">
              <w:rPr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D2413F">
              <w:rPr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sz w:val="20"/>
                <w:szCs w:val="20"/>
              </w:rPr>
              <w:t xml:space="preserve"> района Новосибирской области, руководствуясь Гражданским кодексом Российской Федерации,  Федеральным законом от 21.12.2001 № 178-ФЗ «О приватизации государственного и муниципального имущества», постановлением Правительства Российской Федерации от 12.08.2002 № 585 «Об утверждении Положения об организации продажи государственного или муниципального имущества</w:t>
            </w:r>
            <w:r w:rsidRPr="00D2413F">
              <w:rPr>
                <w:sz w:val="20"/>
                <w:szCs w:val="20"/>
              </w:rPr>
              <w:t xml:space="preserve"> </w:t>
            </w:r>
            <w:r w:rsidRPr="00D2413F">
              <w:rPr>
                <w:sz w:val="20"/>
                <w:szCs w:val="20"/>
              </w:rPr>
              <w:t>на аукционе и Положения</w:t>
            </w:r>
            <w:proofErr w:type="gramEnd"/>
            <w:r w:rsidRPr="00D2413F">
              <w:rPr>
                <w:sz w:val="20"/>
                <w:szCs w:val="20"/>
              </w:rPr>
              <w:t xml:space="preserve">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Уставом </w:t>
            </w:r>
            <w:proofErr w:type="spellStart"/>
            <w:r w:rsidRPr="00D2413F">
              <w:rPr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D2413F">
              <w:rPr>
                <w:sz w:val="20"/>
                <w:szCs w:val="20"/>
              </w:rPr>
              <w:t>Тогучинского</w:t>
            </w:r>
            <w:proofErr w:type="spellEnd"/>
            <w:r>
              <w:rPr>
                <w:sz w:val="20"/>
                <w:szCs w:val="20"/>
              </w:rPr>
              <w:t xml:space="preserve"> района</w:t>
            </w:r>
          </w:p>
        </w:tc>
      </w:tr>
    </w:tbl>
    <w:p w:rsidR="00FD5537" w:rsidRDefault="00FD5537" w:rsidP="00A04A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0" w:color="auto"/>
          <w:between w:val="single" w:sz="4" w:space="1" w:color="auto"/>
          <w:bar w:val="single" w:sz="4" w:color="auto"/>
        </w:pBdr>
        <w:rPr>
          <w:sz w:val="18"/>
          <w:szCs w:val="18"/>
        </w:rPr>
      </w:pPr>
      <w:r>
        <w:rPr>
          <w:rFonts w:ascii="Monotype Corsiva" w:hAnsi="Monotype Corsiva"/>
          <w:b/>
          <w:sz w:val="20"/>
          <w:szCs w:val="20"/>
        </w:rPr>
        <w:lastRenderedPageBreak/>
        <w:t xml:space="preserve">№ </w:t>
      </w:r>
      <w:r w:rsidR="00252383">
        <w:rPr>
          <w:rFonts w:ascii="Monotype Corsiva" w:hAnsi="Monotype Corsiva"/>
          <w:b/>
          <w:sz w:val="20"/>
          <w:szCs w:val="20"/>
        </w:rPr>
        <w:t>1</w:t>
      </w:r>
      <w:r>
        <w:rPr>
          <w:rFonts w:ascii="Monotype Corsiva" w:hAnsi="Monotype Corsiva"/>
          <w:b/>
          <w:sz w:val="20"/>
          <w:szCs w:val="20"/>
        </w:rPr>
        <w:t xml:space="preserve">, </w:t>
      </w:r>
      <w:r w:rsidR="002B1E52">
        <w:rPr>
          <w:rFonts w:ascii="Monotype Corsiva" w:hAnsi="Monotype Corsiva"/>
          <w:b/>
          <w:sz w:val="20"/>
          <w:szCs w:val="20"/>
        </w:rPr>
        <w:t>Вторник</w:t>
      </w:r>
      <w:r>
        <w:rPr>
          <w:rFonts w:ascii="Monotype Corsiva" w:hAnsi="Monotype Corsiva"/>
          <w:b/>
          <w:sz w:val="20"/>
          <w:szCs w:val="20"/>
        </w:rPr>
        <w:t xml:space="preserve">, </w:t>
      </w:r>
      <w:r w:rsidR="002B1E52">
        <w:rPr>
          <w:rFonts w:ascii="Monotype Corsiva" w:hAnsi="Monotype Corsiva"/>
          <w:b/>
          <w:sz w:val="20"/>
          <w:szCs w:val="20"/>
        </w:rPr>
        <w:t>20</w:t>
      </w:r>
      <w:r>
        <w:rPr>
          <w:rFonts w:ascii="Monotype Corsiva" w:hAnsi="Monotype Corsiva"/>
          <w:b/>
          <w:sz w:val="20"/>
          <w:szCs w:val="20"/>
        </w:rPr>
        <w:t>.0</w:t>
      </w:r>
      <w:r w:rsidR="00252383">
        <w:rPr>
          <w:rFonts w:ascii="Monotype Corsiva" w:hAnsi="Monotype Corsiva"/>
          <w:b/>
          <w:sz w:val="20"/>
          <w:szCs w:val="20"/>
        </w:rPr>
        <w:t>1</w:t>
      </w:r>
      <w:r>
        <w:rPr>
          <w:rFonts w:ascii="Monotype Corsiva" w:hAnsi="Monotype Corsiva"/>
          <w:b/>
          <w:sz w:val="20"/>
          <w:szCs w:val="20"/>
        </w:rPr>
        <w:t>.201</w:t>
      </w:r>
      <w:r w:rsidR="002B1E52">
        <w:rPr>
          <w:rFonts w:ascii="Monotype Corsiva" w:hAnsi="Monotype Corsiva"/>
          <w:b/>
          <w:sz w:val="20"/>
          <w:szCs w:val="20"/>
        </w:rPr>
        <w:t>5</w:t>
      </w:r>
      <w:r>
        <w:rPr>
          <w:rFonts w:ascii="Monotype Corsiva" w:hAnsi="Monotype Corsiva"/>
          <w:b/>
          <w:sz w:val="20"/>
          <w:szCs w:val="20"/>
        </w:rPr>
        <w:t xml:space="preserve"> г.</w:t>
      </w:r>
      <w:r>
        <w:rPr>
          <w:rFonts w:ascii="Monotype Corsiva" w:hAnsi="Monotype Corsiva"/>
          <w:b/>
          <w:sz w:val="16"/>
          <w:szCs w:val="16"/>
        </w:rPr>
        <w:t xml:space="preserve">                                                          ЗАВЬЯЛОВСКИЙ   ВЕСТНИК                                                                                                      2</w:t>
      </w:r>
    </w:p>
    <w:tbl>
      <w:tblPr>
        <w:tblStyle w:val="a3"/>
        <w:tblW w:w="11057" w:type="dxa"/>
        <w:tblInd w:w="-34" w:type="dxa"/>
        <w:tblLook w:val="04A0" w:firstRow="1" w:lastRow="0" w:firstColumn="1" w:lastColumn="0" w:noHBand="0" w:noVBand="1"/>
      </w:tblPr>
      <w:tblGrid>
        <w:gridCol w:w="34"/>
        <w:gridCol w:w="11023"/>
      </w:tblGrid>
      <w:tr w:rsidR="000D2E5A" w:rsidRPr="000D2E5A" w:rsidTr="00580E22">
        <w:trPr>
          <w:gridBefore w:val="1"/>
          <w:wBefore w:w="34" w:type="dxa"/>
        </w:trPr>
        <w:tc>
          <w:tcPr>
            <w:tcW w:w="11023" w:type="dxa"/>
          </w:tcPr>
          <w:p w:rsidR="00A04A5B" w:rsidRPr="00D2413F" w:rsidRDefault="00A04A5B" w:rsidP="00A04A5B">
            <w:pPr>
              <w:pStyle w:val="a4"/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2413F">
              <w:rPr>
                <w:b w:val="0"/>
                <w:bCs w:val="0"/>
                <w:sz w:val="20"/>
                <w:szCs w:val="20"/>
              </w:rPr>
              <w:t xml:space="preserve">Новосибирской области, положением «О порядке управления и распоряжения муниципальной собственностью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области», принятым решением Совета депутатов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от 26.01.2007 № 4, администрация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</w:t>
            </w:r>
          </w:p>
          <w:p w:rsidR="00A04A5B" w:rsidRPr="00D2413F" w:rsidRDefault="00A04A5B" w:rsidP="00A04A5B">
            <w:pPr>
              <w:pStyle w:val="a4"/>
              <w:ind w:left="720"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2413F">
              <w:rPr>
                <w:b w:val="0"/>
                <w:bCs w:val="0"/>
                <w:sz w:val="20"/>
                <w:szCs w:val="20"/>
              </w:rPr>
              <w:t>ПОСТАНОВЛЯЕТ:</w:t>
            </w:r>
          </w:p>
          <w:p w:rsidR="00A04A5B" w:rsidRPr="00D2413F" w:rsidRDefault="00A04A5B" w:rsidP="00A04A5B">
            <w:pPr>
              <w:pStyle w:val="a4"/>
              <w:numPr>
                <w:ilvl w:val="0"/>
                <w:numId w:val="5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2413F">
              <w:rPr>
                <w:b w:val="0"/>
                <w:bCs w:val="0"/>
                <w:sz w:val="20"/>
                <w:szCs w:val="20"/>
              </w:rPr>
              <w:t xml:space="preserve">Утвердить Положение об организации продажи муниципального имущества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на аукционе (приложение 1).</w:t>
            </w:r>
          </w:p>
          <w:p w:rsidR="00A04A5B" w:rsidRPr="00D2413F" w:rsidRDefault="00A04A5B" w:rsidP="00A04A5B">
            <w:pPr>
              <w:pStyle w:val="a4"/>
              <w:numPr>
                <w:ilvl w:val="0"/>
                <w:numId w:val="5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2413F">
              <w:rPr>
                <w:b w:val="0"/>
                <w:bCs w:val="0"/>
                <w:sz w:val="20"/>
                <w:szCs w:val="20"/>
              </w:rPr>
              <w:t xml:space="preserve">Утвердить Положение о комиссии по организации и проведению торгов по продаже муниципального имущества, находящегося в муниципальной собственности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(приложение 2).</w:t>
            </w:r>
          </w:p>
          <w:p w:rsidR="00A04A5B" w:rsidRPr="00D2413F" w:rsidRDefault="00A04A5B" w:rsidP="00A04A5B">
            <w:pPr>
              <w:pStyle w:val="a4"/>
              <w:numPr>
                <w:ilvl w:val="0"/>
                <w:numId w:val="5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2413F">
              <w:rPr>
                <w:b w:val="0"/>
                <w:bCs w:val="0"/>
                <w:sz w:val="20"/>
                <w:szCs w:val="20"/>
              </w:rPr>
              <w:t xml:space="preserve">Утвердить следующий состав комиссии по организации и проведению торгов по продаже муниципального имущества, находящегося в муниципальной собственности </w:t>
            </w:r>
            <w:proofErr w:type="spellStart"/>
            <w:r w:rsidRPr="00D2413F">
              <w:rPr>
                <w:b w:val="0"/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b w:val="0"/>
                <w:sz w:val="20"/>
                <w:szCs w:val="20"/>
              </w:rPr>
              <w:t xml:space="preserve"> сельсовета</w:t>
            </w:r>
            <w:r w:rsidRPr="00D2413F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 w:firstRow="1" w:lastRow="1" w:firstColumn="1" w:lastColumn="1" w:noHBand="0" w:noVBand="0"/>
            </w:tblPr>
            <w:tblGrid>
              <w:gridCol w:w="3093"/>
              <w:gridCol w:w="255"/>
              <w:gridCol w:w="6480"/>
            </w:tblGrid>
            <w:tr w:rsidR="00A04A5B" w:rsidRPr="00D2413F" w:rsidTr="00972E9E">
              <w:tc>
                <w:tcPr>
                  <w:tcW w:w="3093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D2413F">
                    <w:rPr>
                      <w:b w:val="0"/>
                      <w:sz w:val="20"/>
                      <w:szCs w:val="20"/>
                    </w:rPr>
                    <w:t>Шарыкалов</w:t>
                  </w:r>
                  <w:proofErr w:type="spellEnd"/>
                  <w:r w:rsidRPr="00D2413F">
                    <w:rPr>
                      <w:b w:val="0"/>
                      <w:sz w:val="20"/>
                      <w:szCs w:val="20"/>
                    </w:rPr>
                    <w:t xml:space="preserve"> Валерий Викторович</w:t>
                  </w:r>
                </w:p>
              </w:tc>
              <w:tc>
                <w:tcPr>
                  <w:tcW w:w="255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480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sz w:val="20"/>
                      <w:szCs w:val="20"/>
                    </w:rPr>
                    <w:t xml:space="preserve">Глава </w:t>
                  </w:r>
                  <w:proofErr w:type="spellStart"/>
                  <w:r w:rsidRPr="00D2413F">
                    <w:rPr>
                      <w:b w:val="0"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D2413F">
                    <w:rPr>
                      <w:b w:val="0"/>
                      <w:sz w:val="20"/>
                      <w:szCs w:val="20"/>
                    </w:rPr>
                    <w:t xml:space="preserve"> сельсовета </w:t>
                  </w:r>
                  <w:proofErr w:type="spellStart"/>
                  <w:r w:rsidRPr="00D2413F">
                    <w:rPr>
                      <w:b w:val="0"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D2413F">
                    <w:rPr>
                      <w:b w:val="0"/>
                      <w:sz w:val="20"/>
                      <w:szCs w:val="20"/>
                    </w:rPr>
                    <w:t xml:space="preserve"> района Новосибирской области</w:t>
                  </w:r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, председатель комиссии;</w:t>
                  </w:r>
                </w:p>
              </w:tc>
            </w:tr>
            <w:tr w:rsidR="00A04A5B" w:rsidRPr="00D2413F" w:rsidTr="00972E9E">
              <w:tc>
                <w:tcPr>
                  <w:tcW w:w="3093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D2413F">
                    <w:rPr>
                      <w:b w:val="0"/>
                      <w:color w:val="000000"/>
                      <w:sz w:val="20"/>
                      <w:szCs w:val="20"/>
                    </w:rPr>
                    <w:t>Шарыкалова</w:t>
                  </w:r>
                  <w:proofErr w:type="spellEnd"/>
                  <w:r w:rsidRPr="00D2413F">
                    <w:rPr>
                      <w:b w:val="0"/>
                      <w:color w:val="000000"/>
                      <w:sz w:val="20"/>
                      <w:szCs w:val="20"/>
                    </w:rPr>
                    <w:t xml:space="preserve"> Наталья Александровна</w:t>
                  </w:r>
                </w:p>
              </w:tc>
              <w:tc>
                <w:tcPr>
                  <w:tcW w:w="255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480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sz w:val="20"/>
                      <w:szCs w:val="20"/>
                    </w:rPr>
                    <w:t>Директор МКУК «</w:t>
                  </w:r>
                  <w:proofErr w:type="spellStart"/>
                  <w:r w:rsidRPr="00D2413F">
                    <w:rPr>
                      <w:b w:val="0"/>
                      <w:sz w:val="20"/>
                      <w:szCs w:val="20"/>
                    </w:rPr>
                    <w:t>Завьяловский</w:t>
                  </w:r>
                  <w:proofErr w:type="spellEnd"/>
                  <w:r w:rsidRPr="00D2413F">
                    <w:rPr>
                      <w:b w:val="0"/>
                      <w:sz w:val="20"/>
                      <w:szCs w:val="20"/>
                    </w:rPr>
                    <w:t xml:space="preserve"> КДЦ»</w:t>
                  </w:r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, заместитель председателя комиссии;</w:t>
                  </w:r>
                </w:p>
              </w:tc>
            </w:tr>
            <w:tr w:rsidR="00A04A5B" w:rsidRPr="00D2413F" w:rsidTr="00972E9E">
              <w:tc>
                <w:tcPr>
                  <w:tcW w:w="3093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color w:val="000000"/>
                      <w:sz w:val="20"/>
                      <w:szCs w:val="20"/>
                    </w:rPr>
                    <w:t>Васильева Надежда Ивановна</w:t>
                  </w:r>
                </w:p>
              </w:tc>
              <w:tc>
                <w:tcPr>
                  <w:tcW w:w="255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480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 xml:space="preserve">Заместитель главы администрации </w:t>
                  </w:r>
                  <w:proofErr w:type="spellStart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 xml:space="preserve"> сельсовета </w:t>
                  </w:r>
                  <w:proofErr w:type="spellStart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 xml:space="preserve"> района Новосибирской области, секретарь комиссии;</w:t>
                  </w:r>
                </w:p>
              </w:tc>
            </w:tr>
            <w:tr w:rsidR="00A04A5B" w:rsidRPr="00D2413F" w:rsidTr="00972E9E">
              <w:tc>
                <w:tcPr>
                  <w:tcW w:w="3093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D2413F">
                    <w:rPr>
                      <w:b w:val="0"/>
                      <w:color w:val="000000"/>
                      <w:sz w:val="20"/>
                      <w:szCs w:val="20"/>
                    </w:rPr>
                    <w:t>Рябошапко</w:t>
                  </w:r>
                  <w:proofErr w:type="spellEnd"/>
                  <w:r w:rsidRPr="00D2413F">
                    <w:rPr>
                      <w:b w:val="0"/>
                      <w:color w:val="000000"/>
                      <w:sz w:val="20"/>
                      <w:szCs w:val="20"/>
                    </w:rPr>
                    <w:t xml:space="preserve"> Наталья Викторовна</w:t>
                  </w:r>
                </w:p>
              </w:tc>
              <w:tc>
                <w:tcPr>
                  <w:tcW w:w="255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480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 xml:space="preserve">специалист администрации 1-го разряда </w:t>
                  </w:r>
                  <w:proofErr w:type="spellStart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 xml:space="preserve"> сельсовета </w:t>
                  </w:r>
                  <w:proofErr w:type="spellStart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 xml:space="preserve"> района Новосибирской области, член комиссии;</w:t>
                  </w:r>
                </w:p>
              </w:tc>
            </w:tr>
            <w:tr w:rsidR="00A04A5B" w:rsidRPr="00D2413F" w:rsidTr="00972E9E">
              <w:tc>
                <w:tcPr>
                  <w:tcW w:w="3093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color w:val="000000"/>
                      <w:sz w:val="20"/>
                      <w:szCs w:val="20"/>
                    </w:rPr>
                    <w:t>Глухова Нина Анатольевна</w:t>
                  </w:r>
                </w:p>
              </w:tc>
              <w:tc>
                <w:tcPr>
                  <w:tcW w:w="255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6480" w:type="dxa"/>
                </w:tcPr>
                <w:p w:rsidR="00A04A5B" w:rsidRPr="00D2413F" w:rsidRDefault="00A04A5B" w:rsidP="00972E9E">
                  <w:pPr>
                    <w:pStyle w:val="a4"/>
                    <w:ind w:right="-55"/>
                    <w:jc w:val="both"/>
                    <w:rPr>
                      <w:b w:val="0"/>
                      <w:bCs w:val="0"/>
                      <w:sz w:val="20"/>
                      <w:szCs w:val="20"/>
                    </w:rPr>
                  </w:pPr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 xml:space="preserve">специалист администрации 2-го разряда </w:t>
                  </w:r>
                  <w:proofErr w:type="spellStart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 xml:space="preserve"> сельсовета </w:t>
                  </w:r>
                  <w:proofErr w:type="spellStart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D2413F">
                    <w:rPr>
                      <w:b w:val="0"/>
                      <w:bCs w:val="0"/>
                      <w:sz w:val="20"/>
                      <w:szCs w:val="20"/>
                    </w:rPr>
                    <w:t xml:space="preserve"> района Новосибирской области, член комиссии;</w:t>
                  </w:r>
                </w:p>
              </w:tc>
            </w:tr>
          </w:tbl>
          <w:p w:rsidR="00A04A5B" w:rsidRPr="00D2413F" w:rsidRDefault="00A04A5B" w:rsidP="00A04A5B">
            <w:pPr>
              <w:pStyle w:val="a4"/>
              <w:numPr>
                <w:ilvl w:val="0"/>
                <w:numId w:val="5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2413F">
              <w:rPr>
                <w:b w:val="0"/>
                <w:bCs w:val="0"/>
                <w:sz w:val="20"/>
                <w:szCs w:val="20"/>
              </w:rPr>
              <w:t>Опубликовать постановление в  «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Завьяловском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Вестнике» и разместить на официальном сайте администрации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2413F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</w:t>
            </w:r>
          </w:p>
          <w:p w:rsidR="00A04A5B" w:rsidRPr="00D2413F" w:rsidRDefault="00A04A5B" w:rsidP="00A04A5B">
            <w:pPr>
              <w:pStyle w:val="a7"/>
              <w:numPr>
                <w:ilvl w:val="0"/>
                <w:numId w:val="5"/>
              </w:numPr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2413F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D2413F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данного постановления оставляю за  собой                                                  </w:t>
            </w:r>
          </w:p>
          <w:p w:rsidR="00A04A5B" w:rsidRPr="00D2413F" w:rsidRDefault="00A04A5B" w:rsidP="00A04A5B">
            <w:pPr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 xml:space="preserve">Глава </w:t>
            </w:r>
            <w:proofErr w:type="spellStart"/>
            <w:r w:rsidRPr="00D2413F">
              <w:rPr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D2413F">
              <w:rPr>
                <w:sz w:val="20"/>
                <w:szCs w:val="20"/>
              </w:rPr>
              <w:t>В.В.Шарыкалов</w:t>
            </w:r>
            <w:proofErr w:type="spellEnd"/>
            <w:r w:rsidRPr="00D2413F">
              <w:rPr>
                <w:sz w:val="20"/>
                <w:szCs w:val="20"/>
              </w:rPr>
              <w:t xml:space="preserve">                                  </w:t>
            </w:r>
          </w:p>
          <w:p w:rsidR="00A04A5B" w:rsidRPr="00D2413F" w:rsidRDefault="00A04A5B" w:rsidP="00A04A5B">
            <w:pPr>
              <w:rPr>
                <w:sz w:val="20"/>
                <w:szCs w:val="20"/>
              </w:rPr>
            </w:pPr>
            <w:proofErr w:type="spellStart"/>
            <w:r w:rsidRPr="00D2413F">
              <w:rPr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A04A5B" w:rsidRPr="00D2413F" w:rsidRDefault="00A04A5B" w:rsidP="00A04A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03432A" w:rsidRPr="00D2413F" w:rsidRDefault="0003432A" w:rsidP="0003432A">
            <w:pPr>
              <w:jc w:val="right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Приложение № 1</w:t>
            </w:r>
          </w:p>
          <w:p w:rsidR="0003432A" w:rsidRPr="00D2413F" w:rsidRDefault="0003432A" w:rsidP="0003432A">
            <w:pPr>
              <w:jc w:val="right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 xml:space="preserve">к постановлению администрации </w:t>
            </w:r>
            <w:proofErr w:type="spellStart"/>
            <w:r w:rsidRPr="00D2413F">
              <w:rPr>
                <w:sz w:val="20"/>
                <w:szCs w:val="20"/>
              </w:rPr>
              <w:t>Завьяловского</w:t>
            </w:r>
            <w:proofErr w:type="spellEnd"/>
            <w:r w:rsidRPr="00D2413F">
              <w:rPr>
                <w:sz w:val="20"/>
                <w:szCs w:val="20"/>
              </w:rPr>
              <w:t xml:space="preserve"> сельсовета</w:t>
            </w:r>
          </w:p>
          <w:p w:rsidR="0003432A" w:rsidRPr="00D2413F" w:rsidRDefault="0003432A" w:rsidP="0003432A">
            <w:pPr>
              <w:jc w:val="right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 xml:space="preserve"> </w:t>
            </w:r>
            <w:proofErr w:type="spellStart"/>
            <w:r w:rsidRPr="00D2413F">
              <w:rPr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sz w:val="20"/>
                <w:szCs w:val="20"/>
              </w:rPr>
              <w:t xml:space="preserve"> района Новосибирской области от 12.01.2015г № 2</w:t>
            </w:r>
          </w:p>
          <w:p w:rsidR="0003432A" w:rsidRPr="00D2413F" w:rsidRDefault="0003432A" w:rsidP="0003432A">
            <w:pPr>
              <w:rPr>
                <w:b/>
                <w:i/>
                <w:sz w:val="20"/>
                <w:szCs w:val="20"/>
              </w:rPr>
            </w:pPr>
          </w:p>
          <w:p w:rsidR="0003432A" w:rsidRPr="00D2413F" w:rsidRDefault="0003432A" w:rsidP="0003432A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D2413F">
              <w:rPr>
                <w:rFonts w:ascii="Times New Roman" w:hAnsi="Times New Roman" w:cs="Times New Roman"/>
                <w:b w:val="0"/>
              </w:rPr>
              <w:t>ПОЛОЖЕНИЕ</w:t>
            </w:r>
          </w:p>
          <w:p w:rsidR="0003432A" w:rsidRPr="00D2413F" w:rsidRDefault="0003432A" w:rsidP="0003432A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</w:rPr>
            </w:pPr>
            <w:r w:rsidRPr="00D2413F">
              <w:rPr>
                <w:rFonts w:ascii="Times New Roman" w:hAnsi="Times New Roman" w:cs="Times New Roman"/>
                <w:b w:val="0"/>
                <w:bCs w:val="0"/>
              </w:rPr>
              <w:t>об организации продажи муниципального имущества</w:t>
            </w:r>
            <w:r>
              <w:rPr>
                <w:rFonts w:ascii="Times New Roman" w:hAnsi="Times New Roman" w:cs="Times New Roman"/>
                <w:b w:val="0"/>
                <w:bCs w:val="0"/>
              </w:rPr>
              <w:t xml:space="preserve"> </w:t>
            </w:r>
            <w:proofErr w:type="spellStart"/>
            <w:r w:rsidRPr="00D2413F">
              <w:rPr>
                <w:rFonts w:ascii="Times New Roman" w:hAnsi="Times New Roman" w:cs="Times New Roman"/>
                <w:b w:val="0"/>
                <w:bCs w:val="0"/>
              </w:rPr>
              <w:t>Завьяловского</w:t>
            </w:r>
            <w:proofErr w:type="spellEnd"/>
            <w:r w:rsidRPr="00D2413F">
              <w:rPr>
                <w:rFonts w:ascii="Times New Roman" w:hAnsi="Times New Roman" w:cs="Times New Roman"/>
                <w:b w:val="0"/>
                <w:bCs w:val="0"/>
              </w:rPr>
              <w:t xml:space="preserve"> сельсовета </w:t>
            </w:r>
            <w:proofErr w:type="spellStart"/>
            <w:r w:rsidRPr="00D2413F">
              <w:rPr>
                <w:rFonts w:ascii="Times New Roman" w:hAnsi="Times New Roman" w:cs="Times New Roman"/>
                <w:b w:val="0"/>
                <w:bCs w:val="0"/>
              </w:rPr>
              <w:t>Тогучинского</w:t>
            </w:r>
            <w:proofErr w:type="spellEnd"/>
            <w:r w:rsidRPr="00D2413F">
              <w:rPr>
                <w:rFonts w:ascii="Times New Roman" w:hAnsi="Times New Roman" w:cs="Times New Roman"/>
                <w:b w:val="0"/>
                <w:bCs w:val="0"/>
              </w:rPr>
              <w:t xml:space="preserve"> района Новосибирской области на аукционе</w:t>
            </w:r>
          </w:p>
          <w:p w:rsidR="0003432A" w:rsidRPr="00D2413F" w:rsidRDefault="0003432A" w:rsidP="0003432A">
            <w:pPr>
              <w:pStyle w:val="ConsNonformat"/>
              <w:widowControl/>
              <w:ind w:right="0"/>
              <w:rPr>
                <w:rFonts w:ascii="Times New Roman" w:hAnsi="Times New Roman" w:cs="Times New Roman"/>
              </w:rPr>
            </w:pPr>
          </w:p>
          <w:p w:rsidR="0003432A" w:rsidRPr="00D2413F" w:rsidRDefault="0003432A" w:rsidP="0003432A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2413F">
              <w:rPr>
                <w:rFonts w:ascii="Times New Roman" w:hAnsi="Times New Roman" w:cs="Times New Roman"/>
                <w:bCs/>
              </w:rPr>
              <w:t>1. Общие положения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 xml:space="preserve">1.1. </w:t>
            </w:r>
            <w:proofErr w:type="gramStart"/>
            <w:r w:rsidRPr="00D2413F">
              <w:rPr>
                <w:rFonts w:ascii="Times New Roman" w:hAnsi="Times New Roman" w:cs="Times New Roman"/>
              </w:rPr>
              <w:t>Настоящее Положение разработано в соответствии с Гражданским кодексом Российской Федерации, Бюджетным кодексом Российской Федерации, Федеральным законом от 21.12.2001 № 178-ФЗ «</w:t>
            </w:r>
            <w:r w:rsidRPr="00D2413F">
              <w:rPr>
                <w:rFonts w:ascii="Times New Roman" w:hAnsi="Times New Roman" w:cs="Times New Roman"/>
                <w:bCs/>
              </w:rPr>
              <w:t xml:space="preserve">О приватизации государственного </w:t>
            </w:r>
            <w:r w:rsidRPr="00D2413F">
              <w:rPr>
                <w:rFonts w:ascii="Times New Roman" w:hAnsi="Times New Roman" w:cs="Times New Roman"/>
              </w:rPr>
              <w:t>и муниципального имущества», постановлением Правительства Российской Федерации от 12.08.2002 № 585 «</w:t>
            </w:r>
            <w:r w:rsidRPr="00D2413F">
              <w:rPr>
                <w:rFonts w:ascii="Times New Roman" w:hAnsi="Times New Roman" w:cs="Times New Roman"/>
                <w:bCs/>
              </w:rPr>
              <w:t xml:space="preserve">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</w:t>
            </w:r>
            <w:r w:rsidRPr="00D2413F">
              <w:rPr>
                <w:rFonts w:ascii="Times New Roman" w:hAnsi="Times New Roman" w:cs="Times New Roman"/>
              </w:rPr>
              <w:t>акционерных обществ на</w:t>
            </w:r>
            <w:proofErr w:type="gramEnd"/>
            <w:r w:rsidRPr="00D2413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2413F">
              <w:rPr>
                <w:rFonts w:ascii="Times New Roman" w:hAnsi="Times New Roman" w:cs="Times New Roman"/>
              </w:rPr>
              <w:t xml:space="preserve">специализированном аукционе», </w:t>
            </w:r>
            <w:r w:rsidRPr="00D2413F">
              <w:rPr>
                <w:rFonts w:ascii="Times New Roman" w:hAnsi="Times New Roman" w:cs="Times New Roman"/>
                <w:bCs/>
              </w:rPr>
              <w:t xml:space="preserve">Уставом </w:t>
            </w:r>
            <w:proofErr w:type="spellStart"/>
            <w:r w:rsidRPr="00D2413F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D2413F">
              <w:rPr>
                <w:rFonts w:ascii="Times New Roman" w:hAnsi="Times New Roman" w:cs="Times New Roman"/>
                <w:bCs/>
              </w:rPr>
              <w:t>Тогучинского</w:t>
            </w:r>
            <w:proofErr w:type="spellEnd"/>
            <w:r w:rsidRPr="00D2413F">
              <w:rPr>
                <w:rFonts w:ascii="Times New Roman" w:hAnsi="Times New Roman" w:cs="Times New Roman"/>
                <w:bCs/>
              </w:rPr>
              <w:t xml:space="preserve"> района Новосибирской области, </w:t>
            </w:r>
            <w:r w:rsidRPr="00D2413F">
              <w:rPr>
                <w:rFonts w:ascii="Times New Roman" w:hAnsi="Times New Roman" w:cs="Times New Roman"/>
              </w:rPr>
              <w:t xml:space="preserve">положением «О порядке управления и распоряжения муниципальной собственностью </w:t>
            </w:r>
            <w:proofErr w:type="spellStart"/>
            <w:r w:rsidRPr="00D2413F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D2413F">
              <w:rPr>
                <w:rFonts w:ascii="Times New Roman" w:hAnsi="Times New Roman" w:cs="Times New Roman"/>
              </w:rPr>
              <w:t>Тогучинского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района Новосибирской области», принятым решением Совета депутатов </w:t>
            </w:r>
            <w:proofErr w:type="spellStart"/>
            <w:r w:rsidRPr="00D2413F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D2413F">
              <w:rPr>
                <w:rFonts w:ascii="Times New Roman" w:hAnsi="Times New Roman" w:cs="Times New Roman"/>
              </w:rPr>
              <w:t>Тогучинского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района Новосибирской области от 26.01.2007 № 4.</w:t>
            </w:r>
            <w:proofErr w:type="gramEnd"/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 xml:space="preserve">1.2. Настоящее Положение определяет порядок проведения торгов по продаже муниципального имущества, находящегося в муниципальной собственности </w:t>
            </w:r>
            <w:proofErr w:type="spellStart"/>
            <w:r w:rsidRPr="00D2413F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D2413F">
              <w:rPr>
                <w:rFonts w:ascii="Times New Roman" w:hAnsi="Times New Roman" w:cs="Times New Roman"/>
              </w:rPr>
              <w:t>Тогучинского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района Новосибирской области (далее – имущество), условия участия в нем, а также порядок оплаты имущества. 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 xml:space="preserve">1.3. При продаже на торгах имущества продавцом является администрация </w:t>
            </w:r>
            <w:proofErr w:type="spellStart"/>
            <w:r w:rsidRPr="00D2413F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D2413F">
              <w:rPr>
                <w:rFonts w:ascii="Times New Roman" w:hAnsi="Times New Roman" w:cs="Times New Roman"/>
              </w:rPr>
              <w:t>Тогучинского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района Новосибирской области (далее – Продавец).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Продавец в соответствии с законодательством Российской Федерации при подготовке и проведении торгов осуществляет следующие функции: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а) принимает решение о проведении торгов по продаже имущества;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б) определяет начальную цену продаваемого на торгах имущества (далее – начальная цена продажи) на основании отчёта независимого оценщика, а также величину повышения начальной цены (далее – шаг);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в) определяет размер, срок и условия внесения задатка физическими и юридическими лицами, намеревающимися принять участие в торгах (далее – Претенденты),</w:t>
            </w:r>
            <w:r w:rsidRPr="00D2413F">
              <w:t xml:space="preserve"> </w:t>
            </w:r>
            <w:r w:rsidRPr="00D2413F">
              <w:rPr>
                <w:rFonts w:ascii="Times New Roman" w:hAnsi="Times New Roman" w:cs="Times New Roman"/>
              </w:rPr>
              <w:t>а также иные условия договора о задатке;</w:t>
            </w:r>
          </w:p>
          <w:p w:rsidR="0003432A" w:rsidRPr="00D2413F" w:rsidRDefault="0003432A" w:rsidP="0003432A">
            <w:pPr>
              <w:ind w:firstLine="540"/>
              <w:jc w:val="both"/>
              <w:rPr>
                <w:sz w:val="20"/>
                <w:szCs w:val="20"/>
              </w:rPr>
            </w:pPr>
            <w:bookmarkStart w:id="0" w:name="Par64"/>
            <w:bookmarkEnd w:id="0"/>
            <w:r w:rsidRPr="00D2413F">
              <w:rPr>
                <w:sz w:val="20"/>
                <w:szCs w:val="20"/>
              </w:rPr>
              <w:t>г) заключает с Претендентами договоры о задатке (приложение 1 к настоящему Положению);</w:t>
            </w:r>
          </w:p>
          <w:p w:rsidR="0003432A" w:rsidRPr="00D2413F" w:rsidRDefault="0003432A" w:rsidP="0003432A">
            <w:pPr>
              <w:ind w:firstLine="540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д) определяет место, даты начала и окончания приема заявок, место и срок подведения итогов торгов;</w:t>
            </w:r>
          </w:p>
          <w:p w:rsidR="002B1E52" w:rsidRPr="000D2E5A" w:rsidRDefault="0003432A" w:rsidP="0003432A">
            <w:pPr>
              <w:pStyle w:val="ConsNormal"/>
              <w:widowControl/>
              <w:ind w:right="0" w:firstLine="540"/>
              <w:jc w:val="both"/>
            </w:pPr>
            <w:proofErr w:type="gramStart"/>
            <w:r w:rsidRPr="00D2413F">
              <w:rPr>
                <w:rFonts w:ascii="Times New Roman" w:hAnsi="Times New Roman" w:cs="Times New Roman"/>
              </w:rPr>
              <w:t>е) организует подготовку и публикацию информационного сообщения о проведении торгов</w:t>
            </w:r>
            <w:r w:rsidRPr="00D2413F">
              <w:t xml:space="preserve"> </w:t>
            </w:r>
            <w:r w:rsidRPr="00D2413F">
              <w:rPr>
                <w:rFonts w:ascii="Times New Roman" w:hAnsi="Times New Roman" w:cs="Times New Roman"/>
              </w:rPr>
              <w:t xml:space="preserve">в официальном печатном издании, а также его размещение на официальном сайте Продавца в сети «Интернет» </w:t>
            </w:r>
            <w:hyperlink r:id="rId7" w:history="1">
              <w:r w:rsidRPr="00D2413F">
                <w:rPr>
                  <w:rStyle w:val="a8"/>
                  <w:rFonts w:ascii="Times New Roman" w:hAnsi="Times New Roman" w:cs="Times New Roman"/>
                </w:rPr>
                <w:t>http://www.toguchin.org</w:t>
              </w:r>
            </w:hyperlink>
            <w:r w:rsidRPr="00D2413F">
              <w:rPr>
                <w:rFonts w:ascii="Times New Roman" w:hAnsi="Times New Roman" w:cs="Times New Roman"/>
              </w:rPr>
              <w:t xml:space="preserve"> (далее – официальный сайт Продавца) и на официальном сайте Российской Федерации в сети «Интернет» для размещения информации о проведении торгов </w:t>
            </w:r>
            <w:hyperlink r:id="rId8" w:history="1">
              <w:r w:rsidRPr="00D2413F">
                <w:rPr>
                  <w:rStyle w:val="a8"/>
                  <w:rFonts w:ascii="Times New Roman" w:hAnsi="Times New Roman" w:cs="Times New Roman"/>
                </w:rPr>
                <w:t>http://torgi.gov.ru</w:t>
              </w:r>
            </w:hyperlink>
            <w:r w:rsidRPr="00D2413F">
              <w:rPr>
                <w:rFonts w:ascii="Times New Roman" w:hAnsi="Times New Roman" w:cs="Times New Roman"/>
              </w:rPr>
              <w:t xml:space="preserve"> (далее – официальный сайт Российской Федерации) в соответствии с </w:t>
            </w:r>
            <w:proofErr w:type="gramEnd"/>
          </w:p>
        </w:tc>
      </w:tr>
      <w:tr w:rsidR="0003432A" w:rsidRPr="004D3C95" w:rsidTr="00580E22">
        <w:tc>
          <w:tcPr>
            <w:tcW w:w="11057" w:type="dxa"/>
            <w:gridSpan w:val="2"/>
          </w:tcPr>
          <w:p w:rsidR="0003432A" w:rsidRDefault="0003432A" w:rsidP="00972E9E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1,</w:t>
            </w:r>
            <w:r>
              <w:rPr>
                <w:rFonts w:ascii="Monotype Corsiva" w:hAnsi="Monotype Corsiva"/>
                <w:b/>
                <w:i/>
                <w:sz w:val="20"/>
                <w:szCs w:val="20"/>
              </w:rPr>
              <w:t>Вторник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2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0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.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0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1.201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5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 xml:space="preserve">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3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5874CE">
              <w:t xml:space="preserve">    </w:t>
            </w:r>
            <w:r w:rsidRPr="00D2413F">
              <w:rPr>
                <w:rFonts w:ascii="Times New Roman" w:hAnsi="Times New Roman" w:cs="Times New Roman"/>
              </w:rPr>
              <w:t>требованиями, установленными Федеральным законом «О приватизации государственного и муниципального имущества» и настоящим Положением;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ж) организует подготовку и публикацию информационного сообщения об итогах торгов в официальном печатном издании, а также его размещение в сети «Интернет» на официальном сайте Продавца и на официальном сайте Российской Федерации в соответствии с требованиями, установленными Федеральным законом «О приватизации государственного и муниципального имущества» и настоящим Положением;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з) заключает договор купли-продажи с Покупателем (победителем торгов), обеспечивает передачу имущества и совершает необходимые действия, связанные с переходом права собственности на него;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и) производит расчеты с Претендентами, участниками и победителем торгов;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 xml:space="preserve">к) организует подготовку и публикацию информационного сообщения о результатах сделок приватизации имущества в официальном печатном издании, а также его размещение в сети «Интернет» на официальном сайте Продавца и на официальном сайте Российской Федерации в течение тридцати дней со дня совершения указанных сделок; 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л) обеспечивает передачу имущества Покупателю (победителю торгов) и совершает необходимые действия, связанные с переходом права собственности на него.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 xml:space="preserve">1.4. При подготовке к торгам администрация  </w:t>
            </w:r>
            <w:proofErr w:type="spellStart"/>
            <w:r w:rsidRPr="00D2413F">
              <w:rPr>
                <w:rFonts w:ascii="Times New Roman" w:hAnsi="Times New Roman" w:cs="Times New Roman"/>
              </w:rPr>
              <w:t>Завьяловского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сельсовета </w:t>
            </w:r>
            <w:proofErr w:type="spellStart"/>
            <w:r w:rsidRPr="00D2413F">
              <w:rPr>
                <w:rFonts w:ascii="Times New Roman" w:hAnsi="Times New Roman" w:cs="Times New Roman"/>
              </w:rPr>
              <w:t>Тогучинского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района Новосибирской области (далее – администрация) осуществляет следующие функции: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а) организует проведение оценки имущества, выставляемого на аукцион;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б) подготавливает информационное сообщение о проведен</w:t>
            </w:r>
            <w:proofErr w:type="gramStart"/>
            <w:r w:rsidRPr="00D2413F">
              <w:rPr>
                <w:rFonts w:ascii="Times New Roman" w:hAnsi="Times New Roman" w:cs="Times New Roman"/>
              </w:rPr>
              <w:t>ии ау</w:t>
            </w:r>
            <w:proofErr w:type="gramEnd"/>
            <w:r w:rsidRPr="00D2413F">
              <w:rPr>
                <w:rFonts w:ascii="Times New Roman" w:hAnsi="Times New Roman" w:cs="Times New Roman"/>
              </w:rPr>
              <w:t>кциона, содержащее следующие сведения: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наименование Продавца, организатора аукциона и основание проведения аукциона;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наименование выставляемого на продажу имущества и иные позволяющие его индивидуализировать сведения (характеристика имущества);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способ приватизации имущества;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начальная цена продажи, форма подачи предложений о цене имущества, шаг аукциона;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порядок, место, даты начала и окончания подачи заявок;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2413F">
              <w:rPr>
                <w:rFonts w:ascii="Times New Roman" w:hAnsi="Times New Roman" w:cs="Times New Roman"/>
              </w:rPr>
              <w:t>размер, срок и порядок внесения задатка, назначение платежа, реквизиты счёта для перечисления задатка, срок и порядок возврата задатка, а также указание на то, что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</w:t>
            </w:r>
            <w:proofErr w:type="gramEnd"/>
            <w:r w:rsidRPr="00D2413F">
              <w:rPr>
                <w:rFonts w:ascii="Times New Roman" w:hAnsi="Times New Roman" w:cs="Times New Roman"/>
              </w:rPr>
              <w:t xml:space="preserve"> заключенным в письменной форме;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исчерпывающий перечень представляемых Покупателями документов и требования к их оформлению;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дата и место определения участников аукциона;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порядок определения победителей аукциона;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место и время проведения и подведения итогов аукциона;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срок заключения договора купли-продажи, условия и сроки оплаты имущества, реквизиты счёта для оплаты;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порядок ознакомления Покупателей с иной информацией, условиями договора купли-продажи имущества;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ограничения участия отдельных категорий физических лиц и юридических лиц в приватизации имущества;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в) принимает от Претендентов заявки на участие в аукционе (далее – заявки) и прилагаемые к ним документы по составленной ими описи;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г) проверяет правильность оформления представленных Претендентами документов и определяет их соответствие требованиям законодательства Российской Федерации и перечню, опубликованному в информационном сообщении о проведен</w:t>
            </w:r>
            <w:proofErr w:type="gramStart"/>
            <w:r w:rsidRPr="00D2413F">
              <w:rPr>
                <w:rFonts w:ascii="Times New Roman" w:hAnsi="Times New Roman" w:cs="Times New Roman"/>
              </w:rPr>
              <w:t>ии ау</w:t>
            </w:r>
            <w:proofErr w:type="gramEnd"/>
            <w:r w:rsidRPr="00D2413F">
              <w:rPr>
                <w:rFonts w:ascii="Times New Roman" w:hAnsi="Times New Roman" w:cs="Times New Roman"/>
              </w:rPr>
              <w:t>кциона;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д) ведет учет заявок по мере их поступления в журнале приема заявок;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е) подготавливает информацию об отказе в допуске к участию в аукционе для её последующего размещения в сети «Интернет» на официальном сайте Продавца и официальном сайте Российской Федерации;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ж) подготавливает информационное сообщение об итогах аукциона, содержащее следующие сведения: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наименование имущества и иные позволяющие его индивидуализировать сведения (характеристика имущества);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цена продажи имущества;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имя (наименование) победителя аукциона;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з) подготавливает информационное сообщение о результатах сделок приватизации имущества, содержащее следующие сведения: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наименование имущества и иные позволяющие его индивидуализировать сведения (характеристика имущества);</w:t>
            </w:r>
          </w:p>
          <w:p w:rsidR="0003432A" w:rsidRPr="00D2413F" w:rsidRDefault="0003432A" w:rsidP="0003432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дата и место проведения аукциона;</w:t>
            </w:r>
          </w:p>
          <w:p w:rsidR="0003432A" w:rsidRPr="00D2413F" w:rsidRDefault="0003432A" w:rsidP="0003432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наименование Продавца;</w:t>
            </w:r>
          </w:p>
          <w:p w:rsidR="0003432A" w:rsidRPr="00D2413F" w:rsidRDefault="0003432A" w:rsidP="0003432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количество поданных заявок;</w:t>
            </w:r>
          </w:p>
          <w:p w:rsidR="0003432A" w:rsidRPr="00D2413F" w:rsidRDefault="0003432A" w:rsidP="0003432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лица, признанные участниками аукциона;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цена сделки приватизации;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имя физического лица или наименование юридического лица – покупателя.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1.5. Организацию и проведение аукциона осуществляет комиссия, создаваемая постановлением Продавца и возглавляемая председателем Комиссии.</w:t>
            </w:r>
          </w:p>
          <w:p w:rsidR="0003432A" w:rsidRPr="00D2413F" w:rsidRDefault="0003432A" w:rsidP="0003432A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 xml:space="preserve">Комиссия по организации и проведению аукциона по продаже муниципального имущества, находящегося в муниципальной собственности </w:t>
            </w:r>
            <w:proofErr w:type="spellStart"/>
            <w:r w:rsidRPr="00D2413F">
              <w:rPr>
                <w:rFonts w:ascii="Times New Roman" w:hAnsi="Times New Roman" w:cs="Times New Roman"/>
              </w:rPr>
              <w:t>Тогучинского</w:t>
            </w:r>
            <w:proofErr w:type="spellEnd"/>
            <w:r w:rsidRPr="00D2413F">
              <w:rPr>
                <w:rFonts w:ascii="Times New Roman" w:hAnsi="Times New Roman" w:cs="Times New Roman"/>
              </w:rPr>
              <w:t xml:space="preserve"> района Новосибирской области (далее – Комиссия) является коллегиальным органом, включающим в себя не менее 5 человек. Персональный состав Комиссии утверждается постановлением Продавца. В составе Комиссии утверждается председатель Комиссии и секретарь.</w:t>
            </w:r>
          </w:p>
          <w:p w:rsidR="0003432A" w:rsidRPr="004D3C95" w:rsidRDefault="0003432A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  <w:b/>
              </w:rPr>
            </w:pPr>
            <w:r w:rsidRPr="00D2413F">
              <w:rPr>
                <w:rFonts w:ascii="Times New Roman" w:hAnsi="Times New Roman" w:cs="Times New Roman"/>
              </w:rPr>
              <w:t xml:space="preserve">Аукцион по продаже имущества проводит аукционист, назначаемый председателем Комиссии из числа членов </w:t>
            </w:r>
          </w:p>
        </w:tc>
      </w:tr>
      <w:tr w:rsidR="0003432A" w:rsidRPr="004D3C95" w:rsidTr="00580E22">
        <w:tc>
          <w:tcPr>
            <w:tcW w:w="11057" w:type="dxa"/>
            <w:gridSpan w:val="2"/>
          </w:tcPr>
          <w:p w:rsidR="0003432A" w:rsidRDefault="0003432A" w:rsidP="00972E9E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1,</w:t>
            </w:r>
            <w:r>
              <w:rPr>
                <w:rFonts w:ascii="Monotype Corsiva" w:hAnsi="Monotype Corsiva"/>
                <w:b/>
                <w:i/>
                <w:sz w:val="20"/>
                <w:szCs w:val="20"/>
              </w:rPr>
              <w:t>Вторник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20.01.2015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4</w:t>
            </w:r>
          </w:p>
          <w:p w:rsidR="00C94803" w:rsidRPr="00D2413F" w:rsidRDefault="0003432A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5874CE">
              <w:t xml:space="preserve">    </w:t>
            </w:r>
            <w:r w:rsidR="00C94803" w:rsidRPr="00D2413F">
              <w:rPr>
                <w:rFonts w:ascii="Times New Roman" w:hAnsi="Times New Roman" w:cs="Times New Roman"/>
              </w:rPr>
              <w:t>Комиссии.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Комиссия при организации и проведен</w:t>
            </w:r>
            <w:proofErr w:type="gramStart"/>
            <w:r w:rsidRPr="00D2413F">
              <w:rPr>
                <w:rFonts w:ascii="Times New Roman" w:hAnsi="Times New Roman" w:cs="Times New Roman"/>
              </w:rPr>
              <w:t>ии ау</w:t>
            </w:r>
            <w:proofErr w:type="gramEnd"/>
            <w:r w:rsidRPr="00D2413F">
              <w:rPr>
                <w:rFonts w:ascii="Times New Roman" w:hAnsi="Times New Roman" w:cs="Times New Roman"/>
              </w:rPr>
              <w:t>кциона осуществляет следующие функции: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а) рассматривает поступившие заявки и прилагаемые к ним документы;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б) принимает решение о признании Претендентов участниками аукциона или об отказе в допуске к участию в аукционе, и уведомляет Претендентов о принятом решении;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в) проводит аукцион по продаже имущества;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г) определяет победителя аукциона и оформляет протокол об итогах аукциона;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д) уведомляет победителя аукциона о его победе на аукционе;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е) иные функции, осуществляемые в соответствии с Положением о Комиссии.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2413F">
              <w:rPr>
                <w:rFonts w:ascii="Times New Roman" w:hAnsi="Times New Roman" w:cs="Times New Roman"/>
                <w:bCs/>
              </w:rPr>
              <w:t>2. Условия участия в аукционе</w:t>
            </w:r>
          </w:p>
          <w:p w:rsidR="00C94803" w:rsidRPr="00D2413F" w:rsidRDefault="00C94803" w:rsidP="00C94803">
            <w:pPr>
              <w:pStyle w:val="ConsNormal"/>
              <w:ind w:right="0" w:firstLine="539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2.1. Покупателями имущества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2.2. Для участия в аукционе Претендент представляет в Управление (лично или через своего полномочного представителя) в установленный срок: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заявку на участие в аукционе по форме, утверждаемой Продавцом (приложение 2 к настоящему Положению);</w:t>
            </w:r>
          </w:p>
          <w:p w:rsidR="00C94803" w:rsidRPr="00D2413F" w:rsidRDefault="00C94803" w:rsidP="00C94803">
            <w:pPr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юридические лица предоставляют:</w:t>
            </w:r>
          </w:p>
          <w:p w:rsidR="00C94803" w:rsidRPr="00D2413F" w:rsidRDefault="00C94803" w:rsidP="00C94803">
            <w:pPr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заверенные копии учредительных документов;</w:t>
            </w:r>
          </w:p>
          <w:p w:rsidR="00C94803" w:rsidRPr="00D2413F" w:rsidRDefault="00C94803" w:rsidP="00C94803">
            <w:pPr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      </w:r>
          </w:p>
          <w:p w:rsidR="00C94803" w:rsidRPr="00D2413F" w:rsidRDefault="00C94803" w:rsidP="00C94803">
            <w:pPr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C94803" w:rsidRPr="00D2413F" w:rsidRDefault="00C94803" w:rsidP="00C94803">
            <w:pPr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физические лица предъявляют документ, удостоверяющий личность, или представляют копии всех его листов.</w:t>
            </w:r>
          </w:p>
          <w:p w:rsidR="00C94803" w:rsidRPr="00D2413F" w:rsidRDefault="00C94803" w:rsidP="00C94803">
            <w:pPr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C94803" w:rsidRPr="00D2413F" w:rsidRDefault="00C94803" w:rsidP="00C94803">
            <w:pPr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      </w:r>
          </w:p>
          <w:p w:rsidR="00C94803" w:rsidRPr="00D2413F" w:rsidRDefault="00C94803" w:rsidP="00C94803">
            <w:pPr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К данным документам (в том числе к каждому тому) также прилагается их опись. Заявка и опись составляются в двух экземплярах, один из которых остается у Продавца, другой – у Претендента.</w:t>
            </w:r>
          </w:p>
          <w:p w:rsidR="00C94803" w:rsidRPr="00D2413F" w:rsidRDefault="00C94803" w:rsidP="00C94803">
            <w:pPr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2.3. Для участия в аукционе Претендент вносит задаток на счет Продавца в размере 10 процентов начальной цены, указанной в информационном сообщении о проведен</w:t>
            </w:r>
            <w:proofErr w:type="gramStart"/>
            <w:r w:rsidRPr="00D2413F">
              <w:rPr>
                <w:sz w:val="20"/>
                <w:szCs w:val="20"/>
              </w:rPr>
              <w:t>ии ау</w:t>
            </w:r>
            <w:proofErr w:type="gramEnd"/>
            <w:r w:rsidRPr="00D2413F">
              <w:rPr>
                <w:sz w:val="20"/>
                <w:szCs w:val="20"/>
              </w:rPr>
              <w:t>кциона.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Документом, подтверждающим поступление задатка на счет, указанный в информационном сообщении о проведен</w:t>
            </w:r>
            <w:proofErr w:type="gramStart"/>
            <w:r w:rsidRPr="00D2413F">
              <w:rPr>
                <w:rFonts w:ascii="Times New Roman" w:hAnsi="Times New Roman" w:cs="Times New Roman"/>
              </w:rPr>
              <w:t>ии ау</w:t>
            </w:r>
            <w:proofErr w:type="gramEnd"/>
            <w:r w:rsidRPr="00D2413F">
              <w:rPr>
                <w:rFonts w:ascii="Times New Roman" w:hAnsi="Times New Roman" w:cs="Times New Roman"/>
              </w:rPr>
              <w:t>кциона, является выписка с этого счета.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2.4. Прием заявок начинается с даты, объявленной в информационном сообщении о проведен</w:t>
            </w:r>
            <w:proofErr w:type="gramStart"/>
            <w:r w:rsidRPr="00D2413F">
              <w:rPr>
                <w:rFonts w:ascii="Times New Roman" w:hAnsi="Times New Roman" w:cs="Times New Roman"/>
              </w:rPr>
              <w:t>ии ау</w:t>
            </w:r>
            <w:proofErr w:type="gramEnd"/>
            <w:r w:rsidRPr="00D2413F">
              <w:rPr>
                <w:rFonts w:ascii="Times New Roman" w:hAnsi="Times New Roman" w:cs="Times New Roman"/>
              </w:rPr>
              <w:t>кциона, осуществляется в течение не менее 25 календарных дней и заканчивается не позднее, чем за три рабочих дня до даты рассмотрения Комиссией заявок и документов Претендентов.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2.5. Аукцион проводится не ранее чем через десять рабочих дней со дня признания Претендентов участниками аукциона.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Аукцион, в котором принял участие только один участник, признается несостоявшимся.</w:t>
            </w:r>
          </w:p>
          <w:p w:rsidR="00C94803" w:rsidRPr="00D2413F" w:rsidRDefault="00C94803" w:rsidP="00C94803">
            <w:pPr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2.6. Приватизация зданий, строений и сооружений, а также объектов, строительство которых не завершено и которые признаны самостоятельными объектами недвижимости, осуществляется одновременно с отчуждением лицу, приобретающему такое имущество, земельных участков, занимаемых таким имуществом и необходимых для их использования, если иное не предусмотрено федеральным законом.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2.7. Информационное сообщение о проведен</w:t>
            </w:r>
            <w:proofErr w:type="gramStart"/>
            <w:r w:rsidRPr="00D2413F">
              <w:rPr>
                <w:rFonts w:ascii="Times New Roman" w:hAnsi="Times New Roman" w:cs="Times New Roman"/>
              </w:rPr>
              <w:t>ии ау</w:t>
            </w:r>
            <w:proofErr w:type="gramEnd"/>
            <w:r w:rsidRPr="00D2413F">
              <w:rPr>
                <w:rFonts w:ascii="Times New Roman" w:hAnsi="Times New Roman" w:cs="Times New Roman"/>
              </w:rPr>
              <w:t>кциона подлежит опубликованию в официальном печатном издании, а также размещению в сети «Интернет» на официальном сайте Продавца и на официальном сайте Российской Федерации не менее чем за тридцать дней до дня осуществления продажи имущества.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2.8. Заявка с прилагаемыми к ней документами регистрируется Управлением в журнале приема заявок (приложение 3 к настоящему Положению) с присвоением каждой заявке номера и указанием даты и времени подачи документов. На каждом экземпляре заявки Управлением делается отметка о принятии заявки с указанием ее номера, даты и времени принятия.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2.9. Заявки, поступившие по истечении срока их приема, указанного в информационном сообщении о проведен</w:t>
            </w:r>
            <w:proofErr w:type="gramStart"/>
            <w:r w:rsidRPr="00D2413F">
              <w:rPr>
                <w:rFonts w:ascii="Times New Roman" w:hAnsi="Times New Roman" w:cs="Times New Roman"/>
              </w:rPr>
              <w:t>ии ау</w:t>
            </w:r>
            <w:proofErr w:type="gramEnd"/>
            <w:r w:rsidRPr="00D2413F">
              <w:rPr>
                <w:rFonts w:ascii="Times New Roman" w:hAnsi="Times New Roman" w:cs="Times New Roman"/>
              </w:rPr>
              <w:t>кциона, вместе с описью, на которой делается отметка об отказе в принятии документов, возвращаются Претендентам или их уполномоченным представителям под расписку.</w:t>
            </w:r>
          </w:p>
          <w:p w:rsidR="00C94803" w:rsidRPr="00D2413F" w:rsidRDefault="00C94803" w:rsidP="00C94803">
            <w:pPr>
              <w:pStyle w:val="ConsNormal"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 xml:space="preserve">2.10. 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      </w:r>
            <w:proofErr w:type="gramStart"/>
            <w:r w:rsidRPr="00D2413F">
              <w:rPr>
                <w:rFonts w:ascii="Times New Roman" w:hAnsi="Times New Roman" w:cs="Times New Roman"/>
              </w:rPr>
              <w:t>позднее</w:t>
            </w:r>
            <w:proofErr w:type="gramEnd"/>
            <w:r w:rsidRPr="00D2413F">
              <w:rPr>
                <w:rFonts w:ascii="Times New Roman" w:hAnsi="Times New Roman" w:cs="Times New Roman"/>
              </w:rPr>
      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течение 5 календарных дней со дня подведения итогов аукциона.</w:t>
            </w:r>
          </w:p>
          <w:p w:rsidR="0003432A" w:rsidRPr="004D3C95" w:rsidRDefault="00C94803" w:rsidP="00C94803">
            <w:pPr>
              <w:pStyle w:val="ConsNormal"/>
              <w:ind w:right="0" w:firstLine="540"/>
              <w:jc w:val="both"/>
              <w:rPr>
                <w:rFonts w:ascii="Times New Roman" w:hAnsi="Times New Roman" w:cs="Times New Roman"/>
                <w:b/>
              </w:rPr>
            </w:pPr>
            <w:r w:rsidRPr="00D2413F">
              <w:rPr>
                <w:rFonts w:ascii="Times New Roman" w:hAnsi="Times New Roman" w:cs="Times New Roman"/>
              </w:rPr>
              <w:t>2.11. Управление принимает меры по обеспечению сохранности заявок и прилагаемых к ним документов, а также конфиденциальности сведений о лицах, подавших заявки, и содержания представленных ими документов до момента их рассмотрения.</w:t>
            </w:r>
          </w:p>
        </w:tc>
      </w:tr>
      <w:tr w:rsidR="0003432A" w:rsidRPr="004D3C95" w:rsidTr="00580E22">
        <w:tc>
          <w:tcPr>
            <w:tcW w:w="11057" w:type="dxa"/>
            <w:gridSpan w:val="2"/>
          </w:tcPr>
          <w:p w:rsidR="0003432A" w:rsidRDefault="0003432A" w:rsidP="00972E9E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1,</w:t>
            </w:r>
            <w:r>
              <w:rPr>
                <w:rFonts w:ascii="Monotype Corsiva" w:hAnsi="Monotype Corsiva"/>
                <w:b/>
                <w:i/>
                <w:sz w:val="20"/>
                <w:szCs w:val="20"/>
              </w:rPr>
              <w:t>Вторник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20.01.2015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5</w:t>
            </w:r>
          </w:p>
          <w:p w:rsidR="00C94803" w:rsidRPr="00D2413F" w:rsidRDefault="0003432A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5874CE">
              <w:t xml:space="preserve">    </w:t>
            </w:r>
            <w:r w:rsidR="00C94803" w:rsidRPr="00D2413F">
              <w:rPr>
                <w:rFonts w:ascii="Times New Roman" w:hAnsi="Times New Roman" w:cs="Times New Roman"/>
              </w:rPr>
              <w:t>2.12. После истечения срока приёма заявок Управление передаёт их Комиссии.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2413F">
              <w:rPr>
                <w:rFonts w:ascii="Times New Roman" w:hAnsi="Times New Roman" w:cs="Times New Roman"/>
                <w:bCs/>
              </w:rPr>
              <w:t>3. Порядок проведения аукциона и оформление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D2413F">
              <w:rPr>
                <w:rFonts w:ascii="Times New Roman" w:hAnsi="Times New Roman" w:cs="Times New Roman"/>
                <w:bCs/>
              </w:rPr>
              <w:t>его результатов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3.1. В день определения участников аукциона, указанный в информационном сообщении о проведен</w:t>
            </w:r>
            <w:proofErr w:type="gramStart"/>
            <w:r w:rsidRPr="00D2413F">
              <w:rPr>
                <w:rFonts w:ascii="Times New Roman" w:hAnsi="Times New Roman" w:cs="Times New Roman"/>
              </w:rPr>
              <w:t>ии ау</w:t>
            </w:r>
            <w:proofErr w:type="gramEnd"/>
            <w:r w:rsidRPr="00D2413F">
              <w:rPr>
                <w:rFonts w:ascii="Times New Roman" w:hAnsi="Times New Roman" w:cs="Times New Roman"/>
              </w:rPr>
              <w:t>кциона, Комиссия рассматривает заявки и документы Претендентов, устанавливает факт поступления от Претендентов задатков</w:t>
            </w:r>
            <w:r w:rsidRPr="00D2413F">
              <w:t xml:space="preserve"> </w:t>
            </w:r>
            <w:r w:rsidRPr="00D2413F">
              <w:rPr>
                <w:rFonts w:ascii="Times New Roman" w:hAnsi="Times New Roman" w:cs="Times New Roman"/>
              </w:rPr>
              <w:t>на основании выписки (выписок) с соответствующего счета. По результатам рассмотрения документов Комиссия принимает решение о признании Претендентов участниками аукциона или об отказе в допуске Претендентов к участию в аукционе.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  <w:b/>
              </w:rPr>
            </w:pPr>
            <w:r w:rsidRPr="00D2413F">
              <w:rPr>
                <w:rFonts w:ascii="Times New Roman" w:hAnsi="Times New Roman" w:cs="Times New Roman"/>
              </w:rPr>
              <w:t>3.2. Решения Комиссии о признании Претендентов участниками аукциона оформляется протоколом (приложение 4 к настоящему Положению).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В протоколе о признании Претендентов участниками аукциона приводится перечень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При наличии оснований для признания аукциона несостоявшимся Комиссия принимает соответствующее решение, которое оформляется протоколом.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 xml:space="preserve">3.3. 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      </w:r>
            <w:proofErr w:type="gramStart"/>
            <w:r w:rsidRPr="00D2413F">
              <w:rPr>
                <w:rFonts w:ascii="Times New Roman" w:hAnsi="Times New Roman" w:cs="Times New Roman"/>
              </w:rPr>
              <w:t>с даты оформления</w:t>
            </w:r>
            <w:proofErr w:type="gramEnd"/>
            <w:r w:rsidRPr="00D2413F">
              <w:rPr>
                <w:rFonts w:ascii="Times New Roman" w:hAnsi="Times New Roman" w:cs="Times New Roman"/>
              </w:rPr>
              <w:t xml:space="preserve"> данного решения протоколом путем вручения им под расписку соответствующего уведомления (приложения 5, 6 к настоящему Положению)  либо направления такого уведомления по почте заказным письмом.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Информация об отказе в допуске к участию в аукционе размещается в сети «Интернет» на официальном сайте Продавца и официальном сайте Российской Федерации в срок не позднее рабочего дня, следующего за днем принятия указанного решения.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3.4. Претендент приобретает статус участника аукциона с момента оформления Комиссией протокола о признании Претендентов участниками аукциона.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3.5. Аукцион с подачей предложений о цене имущества в открытой форме проводится в следующем порядке: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а) аукцион должен быть проведен не ранее чем через 10 рабочих дней и не позднее 15 рабочих дней с даты определения участников аукциона, указанной в информационном сообщении о проведен</w:t>
            </w:r>
            <w:proofErr w:type="gramStart"/>
            <w:r w:rsidRPr="00D2413F">
              <w:rPr>
                <w:sz w:val="20"/>
                <w:szCs w:val="20"/>
              </w:rPr>
              <w:t>ии ау</w:t>
            </w:r>
            <w:proofErr w:type="gramEnd"/>
            <w:r w:rsidRPr="00D2413F">
              <w:rPr>
                <w:sz w:val="20"/>
                <w:szCs w:val="20"/>
              </w:rPr>
              <w:t>кциона;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б) аукцион ведет аукциони</w:t>
            </w:r>
            <w:proofErr w:type="gramStart"/>
            <w:r w:rsidRPr="00D2413F">
              <w:rPr>
                <w:sz w:val="20"/>
                <w:szCs w:val="20"/>
              </w:rPr>
              <w:t>ст в пр</w:t>
            </w:r>
            <w:proofErr w:type="gramEnd"/>
            <w:r w:rsidRPr="00D2413F">
              <w:rPr>
                <w:sz w:val="20"/>
                <w:szCs w:val="20"/>
              </w:rPr>
              <w:t>исутствии членов Комиссии;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в) участникам аукциона выдаются пронумерованные карточки участника аукциона (далее – карточки);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г) аукцион начинается с объявления председателя Комиссии об открыт</w:t>
            </w:r>
            <w:proofErr w:type="gramStart"/>
            <w:r w:rsidRPr="00D2413F">
              <w:rPr>
                <w:sz w:val="20"/>
                <w:szCs w:val="20"/>
              </w:rPr>
              <w:t>ии ау</w:t>
            </w:r>
            <w:proofErr w:type="gramEnd"/>
            <w:r w:rsidRPr="00D2413F">
              <w:rPr>
                <w:sz w:val="20"/>
                <w:szCs w:val="20"/>
              </w:rPr>
              <w:t>кциона;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д) после открытия аукциона аукционистом оглашаются наименование имущества, основные его характеристики, начальная цена продажи и шаг аукциона.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Шаг аукциона устанавливается Продавцом в фиксированной сумме, составляющей 5 % начальной цены продажи, и не изменяется в течение всего аукциона;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е) после оглашения аукционистом начальной цены продажи участникам аукциона предлагается заявить эту цену путем поднятия карточек;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 xml:space="preserve">ж) после заявления участниками аукциона начальной цены аукционист предлагает участникам аукциона заявлять свои предложения по цене продажи, превышающей начальную цену. Каждая последующая цена, превышающая предыдущую цену на шаг аукциона, </w:t>
            </w:r>
            <w:proofErr w:type="gramStart"/>
            <w:r w:rsidRPr="00D2413F">
              <w:rPr>
                <w:sz w:val="20"/>
                <w:szCs w:val="20"/>
              </w:rPr>
              <w:t>заявляется</w:t>
            </w:r>
            <w:proofErr w:type="gramEnd"/>
            <w:r w:rsidRPr="00D2413F">
              <w:rPr>
                <w:sz w:val="20"/>
                <w:szCs w:val="20"/>
              </w:rPr>
              <w:t xml:space="preserve"> участниками аукциона путем поднятия карточек. В случае заявления цены, кратной шагу аукциона, эта цена </w:t>
            </w:r>
            <w:proofErr w:type="gramStart"/>
            <w:r w:rsidRPr="00D2413F">
              <w:rPr>
                <w:sz w:val="20"/>
                <w:szCs w:val="20"/>
              </w:rPr>
              <w:t>заявляется</w:t>
            </w:r>
            <w:proofErr w:type="gramEnd"/>
            <w:r w:rsidRPr="00D2413F">
              <w:rPr>
                <w:sz w:val="20"/>
                <w:szCs w:val="20"/>
              </w:rPr>
              <w:t xml:space="preserve"> участниками аукциона путем поднятия карточек и ее оглашения;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з) 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завершается;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и) по завершен</w:t>
            </w:r>
            <w:proofErr w:type="gramStart"/>
            <w:r w:rsidRPr="00D2413F">
              <w:rPr>
                <w:sz w:val="20"/>
                <w:szCs w:val="20"/>
              </w:rPr>
              <w:t>ии ау</w:t>
            </w:r>
            <w:proofErr w:type="gramEnd"/>
            <w:r w:rsidRPr="00D2413F">
              <w:rPr>
                <w:sz w:val="20"/>
                <w:szCs w:val="20"/>
              </w:rPr>
              <w:t>кциона аукционист объявляет о продаже имущества, называет его продажную цену и номер карточки победителя аукциона. Победителем аукциона признается участник, номер карточки которого и заявленная им цена были названы аукционистом последними;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к) цена имущества, предложенная победителем аукциона, заносится в протокол об итогах аукциона, составляемый в 2 экземплярах.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Протокол  об итогах аукциона (приложение 7 к настоящему Положению), подписанный всеми членами Комиссии, является документом, удостоверяющим право победителя на заключение договора купли-продажи имущества.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Если при проведении аукциона Продавцом проводились фотографирование, ауди</w:t>
            </w:r>
            <w:proofErr w:type="gramStart"/>
            <w:r w:rsidRPr="00D2413F">
              <w:rPr>
                <w:rFonts w:ascii="Times New Roman" w:hAnsi="Times New Roman" w:cs="Times New Roman"/>
              </w:rPr>
              <w:t>о-</w:t>
            </w:r>
            <w:proofErr w:type="gramEnd"/>
            <w:r w:rsidRPr="00D2413F">
              <w:rPr>
                <w:rFonts w:ascii="Times New Roman" w:hAnsi="Times New Roman" w:cs="Times New Roman"/>
              </w:rPr>
              <w:t xml:space="preserve"> и (или) видеозапись, киносъемка, то об этом делается отметка в протоколе. В этом случае материалы фотографирования, ауди</w:t>
            </w:r>
            <w:proofErr w:type="gramStart"/>
            <w:r w:rsidRPr="00D2413F">
              <w:rPr>
                <w:rFonts w:ascii="Times New Roman" w:hAnsi="Times New Roman" w:cs="Times New Roman"/>
              </w:rPr>
              <w:t>о-</w:t>
            </w:r>
            <w:proofErr w:type="gramEnd"/>
            <w:r w:rsidRPr="00D2413F">
              <w:rPr>
                <w:rFonts w:ascii="Times New Roman" w:hAnsi="Times New Roman" w:cs="Times New Roman"/>
              </w:rPr>
              <w:t xml:space="preserve"> и (или) видеозаписи, киносъемки прилагаются в течение суток к протоколу (экземпляру Продавца) в соответствии с актом, подписываемым лицом, осуществлявшим фотографирование, аудио- и (или) видеозапись, киносъемку, аукционистом и председателем Комиссии;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л) если после троекратного объявления начальной цены продажи ни один из участников аукциона не поднял карточку, аукцион признается несостоявшимся.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 xml:space="preserve">В случае признания аукциона </w:t>
            </w:r>
            <w:proofErr w:type="gramStart"/>
            <w:r w:rsidRPr="00D2413F">
              <w:rPr>
                <w:rFonts w:ascii="Times New Roman" w:hAnsi="Times New Roman" w:cs="Times New Roman"/>
              </w:rPr>
              <w:t>несостоявшимся</w:t>
            </w:r>
            <w:proofErr w:type="gramEnd"/>
            <w:r w:rsidRPr="00D2413F">
              <w:rPr>
                <w:rFonts w:ascii="Times New Roman" w:hAnsi="Times New Roman" w:cs="Times New Roman"/>
              </w:rPr>
              <w:t xml:space="preserve"> Комиссия в тот же день составляет соответствующий протокол (приложение 8 к настоящему Положению), подписываемый всеми членами комиссии.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3.6. Лицам, перечислившим задаток для участия в аукционе, денежные средства возвращаются в следующем порядке: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а) участникам аукциона, за исключением его победителя – в течение 5 календарных дней со дня подведения итогов аукциона;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>б) Претендентам, не допущенным к участию в аукционе – в течение 5 календарных дней со дня подписания протокола о признании Претендентов участниками аукциона.</w:t>
            </w:r>
          </w:p>
          <w:p w:rsidR="00C94803" w:rsidRPr="00D2413F" w:rsidRDefault="00C94803" w:rsidP="00C9480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D2413F">
              <w:rPr>
                <w:sz w:val="20"/>
                <w:szCs w:val="20"/>
              </w:rPr>
              <w:t xml:space="preserve">3.7. Задаток победителя аукциона подлежит перечислению в установленном порядке в бюджет </w:t>
            </w:r>
            <w:proofErr w:type="spellStart"/>
            <w:r w:rsidRPr="00D2413F">
              <w:rPr>
                <w:sz w:val="20"/>
                <w:szCs w:val="20"/>
              </w:rPr>
              <w:t>Тогучинского</w:t>
            </w:r>
            <w:proofErr w:type="spellEnd"/>
            <w:r w:rsidRPr="00D2413F">
              <w:rPr>
                <w:sz w:val="20"/>
                <w:szCs w:val="20"/>
              </w:rPr>
              <w:t xml:space="preserve"> района Новосибирской области в течение 5 календарных дней со дня, установленного для заключения договора купли-продажи имущества.</w:t>
            </w:r>
          </w:p>
          <w:p w:rsidR="0003432A" w:rsidRPr="004D3C95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  <w:b/>
              </w:rPr>
            </w:pPr>
            <w:r w:rsidRPr="00D2413F">
              <w:rPr>
                <w:rFonts w:ascii="Times New Roman" w:hAnsi="Times New Roman" w:cs="Times New Roman"/>
              </w:rPr>
              <w:t xml:space="preserve">3.8. При уклонении или отказе победителя аукциона от заключения в установленный срок договора купли-продажи </w:t>
            </w:r>
          </w:p>
        </w:tc>
      </w:tr>
      <w:tr w:rsidR="0003432A" w:rsidRPr="004D3C95" w:rsidTr="00580E22">
        <w:tc>
          <w:tcPr>
            <w:tcW w:w="11057" w:type="dxa"/>
            <w:gridSpan w:val="2"/>
          </w:tcPr>
          <w:p w:rsidR="0003432A" w:rsidRDefault="0003432A" w:rsidP="00972E9E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1,</w:t>
            </w:r>
            <w:r>
              <w:rPr>
                <w:rFonts w:ascii="Monotype Corsiva" w:hAnsi="Monotype Corsiva"/>
                <w:b/>
                <w:i/>
                <w:sz w:val="20"/>
                <w:szCs w:val="20"/>
              </w:rPr>
              <w:t>Вторник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20.01.2015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6</w:t>
            </w:r>
          </w:p>
          <w:p w:rsidR="00C94803" w:rsidRPr="00D2413F" w:rsidRDefault="0003432A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5874CE">
              <w:t xml:space="preserve">    </w:t>
            </w:r>
            <w:r w:rsidR="00C94803" w:rsidRPr="00D2413F">
              <w:rPr>
                <w:rFonts w:ascii="Times New Roman" w:hAnsi="Times New Roman" w:cs="Times New Roman"/>
              </w:rPr>
              <w:t xml:space="preserve">имущества задаток ему не </w:t>
            </w:r>
            <w:proofErr w:type="gramStart"/>
            <w:r w:rsidR="00C94803" w:rsidRPr="00D2413F">
              <w:rPr>
                <w:rFonts w:ascii="Times New Roman" w:hAnsi="Times New Roman" w:cs="Times New Roman"/>
              </w:rPr>
              <w:t>возвращается</w:t>
            </w:r>
            <w:proofErr w:type="gramEnd"/>
            <w:r w:rsidR="00C94803" w:rsidRPr="00D2413F">
              <w:rPr>
                <w:rFonts w:ascii="Times New Roman" w:hAnsi="Times New Roman" w:cs="Times New Roman"/>
              </w:rPr>
              <w:t xml:space="preserve"> и он утрачивает право на заключение указанного договора. Результаты аукциона аннулируются Комиссией.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3.9. Информационное сообщение об итогах аукциона публикуется в официальном печатном издании и размещается на официальном сайте Российской Федерации в сети «Интернет», а также не позднее рабочего дня, следующего за днем подведения итогов аукциона, размещается в сети «Интернет» на официальном сайте Продавца.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Не допускается заключение договора купли-продажи имущества ранее, чем через десять рабочих дней со дня размещения протокола об итогах аукциона на сайтах в сети «Интернет».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3.10. По результатам аукциона Продавец и победитель аукциона (Покупатель) не ранее 10 рабочих дней и не позднее 15 рабочих дней со дня подведения итогов аукциона заключают в соответствии с законодательством Российской Федерации договор купли-продажи имущества.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 xml:space="preserve">3.11. Оплата приобретаемого на аукционе имущества производится победителем аукциона (Покупателем) </w:t>
            </w:r>
            <w:r w:rsidRPr="00D2413F">
              <w:rPr>
                <w:rFonts w:ascii="Times New Roman" w:hAnsi="Times New Roman"/>
              </w:rPr>
              <w:t>единовременным платежом в рублях в течение 10 банковских дней с момента подписания договора купли-продажи имущества путём</w:t>
            </w:r>
            <w:r w:rsidRPr="00D2413F">
              <w:rPr>
                <w:rFonts w:ascii="Times New Roman" w:hAnsi="Times New Roman" w:cs="Times New Roman"/>
              </w:rPr>
              <w:t xml:space="preserve"> перечисления денежных средств на счет, указанный в информационном сообщении о проведен</w:t>
            </w:r>
            <w:proofErr w:type="gramStart"/>
            <w:r w:rsidRPr="00D2413F">
              <w:rPr>
                <w:rFonts w:ascii="Times New Roman" w:hAnsi="Times New Roman" w:cs="Times New Roman"/>
              </w:rPr>
              <w:t>ии ау</w:t>
            </w:r>
            <w:proofErr w:type="gramEnd"/>
            <w:r w:rsidRPr="00D2413F">
              <w:rPr>
                <w:rFonts w:ascii="Times New Roman" w:hAnsi="Times New Roman" w:cs="Times New Roman"/>
              </w:rPr>
              <w:t>кциона, в размере, определенном в договоре купли-продажи имущества.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Задаток, внесенный победителем аукциона на счет Продавца, засчитывается в счёт оплаты приобретаемого имущества.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3.12. Информация о результатах сделок приватизации имущества подлежит опубликованию в официальном печатном издании, а также размещению в сети «Интернет» на официальном сайте Продавца и на официальном сайте Российской Федерации в течение тридцати дней со дня совершения указанных сделок.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3.13. 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позднее, чем через 30 дней после дня полной оплаты имущества.</w:t>
            </w:r>
          </w:p>
          <w:p w:rsidR="00C94803" w:rsidRPr="00D2413F" w:rsidRDefault="00C94803" w:rsidP="00C94803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 w:cs="Times New Roman"/>
              </w:rPr>
            </w:pPr>
            <w:r w:rsidRPr="00D2413F">
              <w:rPr>
                <w:rFonts w:ascii="Times New Roman" w:hAnsi="Times New Roman" w:cs="Times New Roman"/>
              </w:rPr>
              <w:t>3.14. Организация продажи на аукционе земельных участков, объектов культурного наследия, объектов социально-культурного и коммунально-бытового назначения и передача указанных объектов в собственность Покупателям осуществляются с учетом особенностей, установленных законодательством Российской Федерации о приватизации в отношении указанных видов имущества.</w:t>
            </w:r>
          </w:p>
          <w:p w:rsidR="0003432A" w:rsidRPr="005874CE" w:rsidRDefault="00EC1A96" w:rsidP="00972E9E">
            <w:pPr>
              <w:jc w:val="both"/>
              <w:rPr>
                <w:sz w:val="20"/>
              </w:rPr>
            </w:pPr>
            <w:r>
              <w:rPr>
                <w:sz w:val="20"/>
              </w:rPr>
              <w:t>------------------------------------------------------------------------------------------------------------------------------------------------------------------</w:t>
            </w:r>
          </w:p>
          <w:tbl>
            <w:tblPr>
              <w:tblpPr w:leftFromText="180" w:rightFromText="180" w:vertAnchor="text" w:tblpXSpec="center" w:tblpY="1"/>
              <w:tblOverlap w:val="never"/>
              <w:tblW w:w="9877" w:type="dxa"/>
              <w:tblLook w:val="0000" w:firstRow="0" w:lastRow="0" w:firstColumn="0" w:lastColumn="0" w:noHBand="0" w:noVBand="0"/>
            </w:tblPr>
            <w:tblGrid>
              <w:gridCol w:w="9877"/>
            </w:tblGrid>
            <w:tr w:rsidR="00EC1A96" w:rsidRPr="002E76C1" w:rsidTr="00580E22">
              <w:trPr>
                <w:trHeight w:val="641"/>
              </w:trPr>
              <w:tc>
                <w:tcPr>
                  <w:tcW w:w="9877" w:type="dxa"/>
                </w:tcPr>
                <w:p w:rsidR="00EC1A96" w:rsidRPr="002E76C1" w:rsidRDefault="00EC1A96" w:rsidP="00EC1A9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2E76C1">
                    <w:rPr>
                      <w:b/>
                      <w:sz w:val="20"/>
                      <w:szCs w:val="20"/>
                    </w:rPr>
                    <w:t>администрация</w:t>
                  </w:r>
                </w:p>
                <w:p w:rsidR="00EC1A96" w:rsidRPr="002E76C1" w:rsidRDefault="00EC1A96" w:rsidP="00EC1A9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2E76C1">
                    <w:rPr>
                      <w:b/>
                      <w:sz w:val="20"/>
                      <w:szCs w:val="20"/>
                    </w:rPr>
                    <w:t>Завьяловского</w:t>
                  </w:r>
                  <w:proofErr w:type="spellEnd"/>
                  <w:r w:rsidRPr="002E76C1">
                    <w:rPr>
                      <w:b/>
                      <w:sz w:val="20"/>
                      <w:szCs w:val="20"/>
                    </w:rPr>
                    <w:t xml:space="preserve"> сельсовета</w:t>
                  </w:r>
                </w:p>
                <w:p w:rsidR="00EC1A96" w:rsidRPr="00EC1A96" w:rsidRDefault="00EC1A96" w:rsidP="00EC1A9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spellStart"/>
                  <w:r w:rsidRPr="002E76C1">
                    <w:rPr>
                      <w:b/>
                      <w:sz w:val="20"/>
                      <w:szCs w:val="20"/>
                    </w:rPr>
                    <w:t>Тогучинского</w:t>
                  </w:r>
                  <w:proofErr w:type="spellEnd"/>
                  <w:r w:rsidRPr="002E76C1">
                    <w:rPr>
                      <w:b/>
                      <w:sz w:val="20"/>
                      <w:szCs w:val="20"/>
                    </w:rPr>
                    <w:t xml:space="preserve"> района</w:t>
                  </w:r>
                  <w:r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EC1A96">
                    <w:rPr>
                      <w:b/>
                      <w:sz w:val="20"/>
                      <w:szCs w:val="20"/>
                    </w:rPr>
                    <w:t>Новосибирской области</w:t>
                  </w:r>
                </w:p>
                <w:p w:rsidR="00EC1A96" w:rsidRPr="00EC1A96" w:rsidRDefault="00EC1A96" w:rsidP="00EC1A96">
                  <w:pPr>
                    <w:pStyle w:val="a4"/>
                    <w:ind w:right="-55"/>
                    <w:rPr>
                      <w:sz w:val="16"/>
                      <w:szCs w:val="16"/>
                    </w:rPr>
                  </w:pPr>
                </w:p>
              </w:tc>
            </w:tr>
            <w:tr w:rsidR="00EC1A96" w:rsidRPr="002E76C1" w:rsidTr="00580E22">
              <w:trPr>
                <w:trHeight w:val="134"/>
              </w:trPr>
              <w:tc>
                <w:tcPr>
                  <w:tcW w:w="9877" w:type="dxa"/>
                </w:tcPr>
                <w:p w:rsidR="00EC1A96" w:rsidRPr="00EC1A96" w:rsidRDefault="00EC1A96" w:rsidP="00EC1A96">
                  <w:pPr>
                    <w:pStyle w:val="a4"/>
                    <w:ind w:right="-55"/>
                    <w:rPr>
                      <w:bCs w:val="0"/>
                      <w:sz w:val="16"/>
                      <w:szCs w:val="16"/>
                    </w:rPr>
                  </w:pPr>
                </w:p>
              </w:tc>
            </w:tr>
            <w:tr w:rsidR="00EC1A96" w:rsidRPr="002E76C1" w:rsidTr="00580E22">
              <w:trPr>
                <w:trHeight w:val="325"/>
              </w:trPr>
              <w:tc>
                <w:tcPr>
                  <w:tcW w:w="9877" w:type="dxa"/>
                </w:tcPr>
                <w:p w:rsidR="00EC1A96" w:rsidRPr="002E76C1" w:rsidRDefault="00EC1A96" w:rsidP="00EC1A96">
                  <w:pPr>
                    <w:pStyle w:val="a4"/>
                    <w:ind w:right="-55"/>
                    <w:rPr>
                      <w:sz w:val="20"/>
                      <w:szCs w:val="20"/>
                    </w:rPr>
                  </w:pPr>
                  <w:r w:rsidRPr="002E76C1">
                    <w:rPr>
                      <w:sz w:val="20"/>
                      <w:szCs w:val="20"/>
                    </w:rPr>
                    <w:t>ПОСТАНОВЛЕНИЕ</w:t>
                  </w:r>
                </w:p>
                <w:p w:rsidR="00EC1A96" w:rsidRPr="002E76C1" w:rsidRDefault="00EC1A96" w:rsidP="00EC1A96">
                  <w:pPr>
                    <w:pStyle w:val="a4"/>
                    <w:ind w:right="-55"/>
                    <w:rPr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Ind w:w="3308" w:type="dxa"/>
                    <w:tblLook w:val="04A0" w:firstRow="1" w:lastRow="0" w:firstColumn="1" w:lastColumn="0" w:noHBand="0" w:noVBand="1"/>
                  </w:tblPr>
                  <w:tblGrid>
                    <w:gridCol w:w="1439"/>
                    <w:gridCol w:w="576"/>
                    <w:gridCol w:w="1007"/>
                  </w:tblGrid>
                  <w:tr w:rsidR="00EC1A96" w:rsidRPr="002E76C1" w:rsidTr="00580E22">
                    <w:trPr>
                      <w:trHeight w:val="201"/>
                    </w:trPr>
                    <w:tc>
                      <w:tcPr>
                        <w:tcW w:w="1439" w:type="dxa"/>
                        <w:shd w:val="clear" w:color="auto" w:fill="auto"/>
                      </w:tcPr>
                      <w:p w:rsidR="00EC1A96" w:rsidRPr="002E76C1" w:rsidRDefault="00EC1A96" w:rsidP="00EC1A96">
                        <w:pPr>
                          <w:pStyle w:val="a4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E76C1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16.01.2015</w:t>
                        </w:r>
                      </w:p>
                    </w:tc>
                    <w:tc>
                      <w:tcPr>
                        <w:tcW w:w="576" w:type="dxa"/>
                        <w:shd w:val="clear" w:color="auto" w:fill="auto"/>
                      </w:tcPr>
                      <w:p w:rsidR="00EC1A96" w:rsidRPr="002E76C1" w:rsidRDefault="00EC1A96" w:rsidP="00EC1A96">
                        <w:pPr>
                          <w:pStyle w:val="a4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E76C1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№</w:t>
                        </w:r>
                      </w:p>
                    </w:tc>
                    <w:tc>
                      <w:tcPr>
                        <w:tcW w:w="1007" w:type="dxa"/>
                        <w:shd w:val="clear" w:color="auto" w:fill="auto"/>
                      </w:tcPr>
                      <w:p w:rsidR="00EC1A96" w:rsidRPr="002E76C1" w:rsidRDefault="00EC1A96" w:rsidP="00EC1A96">
                        <w:pPr>
                          <w:pStyle w:val="a4"/>
                          <w:ind w:right="-55"/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</w:pPr>
                        <w:r w:rsidRPr="002E76C1">
                          <w:rPr>
                            <w:b w:val="0"/>
                            <w:bCs w:val="0"/>
                            <w:sz w:val="20"/>
                            <w:szCs w:val="20"/>
                          </w:rPr>
                          <w:t>3а</w:t>
                        </w:r>
                      </w:p>
                    </w:tc>
                  </w:tr>
                </w:tbl>
                <w:p w:rsidR="00EC1A96" w:rsidRPr="002E76C1" w:rsidRDefault="00EC1A96" w:rsidP="00EC1A96">
                  <w:pPr>
                    <w:pStyle w:val="a4"/>
                    <w:ind w:right="-55"/>
                    <w:rPr>
                      <w:bCs w:val="0"/>
                      <w:sz w:val="20"/>
                      <w:szCs w:val="20"/>
                    </w:rPr>
                  </w:pPr>
                </w:p>
              </w:tc>
            </w:tr>
            <w:tr w:rsidR="00EC1A96" w:rsidRPr="002E76C1" w:rsidTr="00580E22">
              <w:trPr>
                <w:trHeight w:val="116"/>
              </w:trPr>
              <w:tc>
                <w:tcPr>
                  <w:tcW w:w="9877" w:type="dxa"/>
                </w:tcPr>
                <w:p w:rsidR="00EC1A96" w:rsidRPr="002E76C1" w:rsidRDefault="00EC1A96" w:rsidP="00EC1A96">
                  <w:pPr>
                    <w:pStyle w:val="a4"/>
                    <w:ind w:right="-55"/>
                    <w:rPr>
                      <w:sz w:val="20"/>
                      <w:szCs w:val="20"/>
                    </w:rPr>
                  </w:pPr>
                </w:p>
              </w:tc>
            </w:tr>
            <w:tr w:rsidR="00EC1A96" w:rsidRPr="002E76C1" w:rsidTr="00580E22">
              <w:trPr>
                <w:trHeight w:val="260"/>
              </w:trPr>
              <w:tc>
                <w:tcPr>
                  <w:tcW w:w="9877" w:type="dxa"/>
                </w:tcPr>
                <w:p w:rsidR="00EC1A96" w:rsidRPr="002E76C1" w:rsidRDefault="00EC1A96" w:rsidP="00EC1A96">
                  <w:pPr>
                    <w:pStyle w:val="a4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  <w:proofErr w:type="spellStart"/>
                  <w:r w:rsidRPr="002E76C1">
                    <w:rPr>
                      <w:b w:val="0"/>
                      <w:bCs w:val="0"/>
                      <w:sz w:val="20"/>
                      <w:szCs w:val="20"/>
                    </w:rPr>
                    <w:t>с</w:t>
                  </w:r>
                  <w:proofErr w:type="gramStart"/>
                  <w:r w:rsidRPr="002E76C1">
                    <w:rPr>
                      <w:b w:val="0"/>
                      <w:bCs w:val="0"/>
                      <w:sz w:val="20"/>
                      <w:szCs w:val="20"/>
                    </w:rPr>
                    <w:t>.З</w:t>
                  </w:r>
                  <w:proofErr w:type="gramEnd"/>
                  <w:r w:rsidRPr="002E76C1">
                    <w:rPr>
                      <w:b w:val="0"/>
                      <w:bCs w:val="0"/>
                      <w:sz w:val="20"/>
                      <w:szCs w:val="20"/>
                    </w:rPr>
                    <w:t>авьялово</w:t>
                  </w:r>
                  <w:proofErr w:type="spellEnd"/>
                </w:p>
                <w:p w:rsidR="00EC1A96" w:rsidRPr="002E76C1" w:rsidRDefault="00EC1A96" w:rsidP="00EC1A96">
                  <w:pPr>
                    <w:pStyle w:val="a4"/>
                    <w:ind w:right="-55"/>
                    <w:rPr>
                      <w:b w:val="0"/>
                      <w:bCs w:val="0"/>
                      <w:sz w:val="20"/>
                      <w:szCs w:val="20"/>
                    </w:rPr>
                  </w:pPr>
                </w:p>
              </w:tc>
            </w:tr>
          </w:tbl>
          <w:p w:rsidR="00EC1A96" w:rsidRPr="002E76C1" w:rsidRDefault="00EC1A96" w:rsidP="00EC1A9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0"/>
              </w:rPr>
            </w:pPr>
            <w:proofErr w:type="spellStart"/>
            <w:r>
              <w:rPr>
                <w:rFonts w:cs="Arial"/>
                <w:sz w:val="20"/>
                <w:szCs w:val="20"/>
              </w:rPr>
              <w:t>Об</w:t>
            </w:r>
            <w:r w:rsidRPr="002E76C1">
              <w:rPr>
                <w:rFonts w:cs="Arial"/>
                <w:sz w:val="20"/>
                <w:szCs w:val="20"/>
              </w:rPr>
              <w:t>утверждении</w:t>
            </w:r>
            <w:proofErr w:type="spellEnd"/>
            <w:r w:rsidRPr="002E76C1">
              <w:rPr>
                <w:rFonts w:cs="Arial"/>
                <w:sz w:val="20"/>
                <w:szCs w:val="20"/>
              </w:rPr>
              <w:t xml:space="preserve"> Порядка исполнения бюджета </w:t>
            </w:r>
            <w:proofErr w:type="spellStart"/>
            <w:r w:rsidRPr="002E76C1">
              <w:rPr>
                <w:rFonts w:cs="Arial"/>
                <w:sz w:val="20"/>
                <w:szCs w:val="20"/>
              </w:rPr>
              <w:t>Завьяловского</w:t>
            </w:r>
            <w:proofErr w:type="spellEnd"/>
            <w:r w:rsidRPr="002E76C1">
              <w:rPr>
                <w:rFonts w:cs="Arial"/>
                <w:sz w:val="20"/>
                <w:szCs w:val="20"/>
              </w:rPr>
              <w:t xml:space="preserve"> сельсовета </w:t>
            </w:r>
            <w:proofErr w:type="spellStart"/>
            <w:r w:rsidRPr="002E76C1">
              <w:rPr>
                <w:rFonts w:cs="Arial"/>
                <w:sz w:val="20"/>
                <w:szCs w:val="20"/>
              </w:rPr>
              <w:t>Тогучинского</w:t>
            </w:r>
            <w:proofErr w:type="spellEnd"/>
            <w:r w:rsidRPr="002E76C1">
              <w:rPr>
                <w:rFonts w:cs="Arial"/>
                <w:sz w:val="20"/>
                <w:szCs w:val="20"/>
              </w:rPr>
              <w:t xml:space="preserve"> района Новосибирской области по расходам и источникам финансирования дефицита бюджета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В соответствии со ст. 219 Бюджетного кодекса Российской Федерации, Уставом </w:t>
            </w:r>
            <w:proofErr w:type="spellStart"/>
            <w:r w:rsidRPr="002E76C1">
              <w:rPr>
                <w:sz w:val="20"/>
                <w:szCs w:val="20"/>
              </w:rPr>
              <w:t>Завьяловского</w:t>
            </w:r>
            <w:proofErr w:type="spellEnd"/>
            <w:r w:rsidRPr="002E76C1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E76C1">
              <w:rPr>
                <w:sz w:val="20"/>
                <w:szCs w:val="20"/>
              </w:rPr>
              <w:t>Тогучинского</w:t>
            </w:r>
            <w:proofErr w:type="spellEnd"/>
            <w:r w:rsidRPr="002E76C1">
              <w:rPr>
                <w:sz w:val="20"/>
                <w:szCs w:val="20"/>
              </w:rPr>
              <w:t xml:space="preserve"> района Новосибирской области, Положением "О бюджетном процессе в  </w:t>
            </w:r>
            <w:proofErr w:type="spellStart"/>
            <w:r w:rsidRPr="002E76C1">
              <w:rPr>
                <w:sz w:val="20"/>
                <w:szCs w:val="20"/>
              </w:rPr>
              <w:t>Завьяловском</w:t>
            </w:r>
            <w:proofErr w:type="spellEnd"/>
            <w:r w:rsidRPr="002E76C1">
              <w:rPr>
                <w:sz w:val="20"/>
                <w:szCs w:val="20"/>
              </w:rPr>
              <w:t xml:space="preserve"> сельсовете,  утвержденным решением Совета  депутатов   </w:t>
            </w:r>
            <w:proofErr w:type="spellStart"/>
            <w:r w:rsidRPr="002E76C1">
              <w:rPr>
                <w:sz w:val="20"/>
                <w:szCs w:val="20"/>
              </w:rPr>
              <w:t>Завьяловского</w:t>
            </w:r>
            <w:proofErr w:type="spellEnd"/>
            <w:r w:rsidRPr="002E76C1">
              <w:rPr>
                <w:sz w:val="20"/>
                <w:szCs w:val="20"/>
              </w:rPr>
              <w:t xml:space="preserve"> сельсовета от 27.02.2013 г. N 123, администрация </w:t>
            </w:r>
            <w:proofErr w:type="spellStart"/>
            <w:r w:rsidRPr="002E76C1">
              <w:rPr>
                <w:sz w:val="20"/>
                <w:szCs w:val="20"/>
              </w:rPr>
              <w:t>Завьяловского</w:t>
            </w:r>
            <w:proofErr w:type="spellEnd"/>
            <w:r w:rsidRPr="002E76C1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2E76C1">
              <w:rPr>
                <w:sz w:val="20"/>
                <w:szCs w:val="20"/>
              </w:rPr>
              <w:t>Тогучинского</w:t>
            </w:r>
            <w:proofErr w:type="spellEnd"/>
            <w:r w:rsidRPr="002E76C1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ПОСТАНОВЛЯЕТ:</w:t>
            </w:r>
          </w:p>
          <w:p w:rsidR="00EC1A96" w:rsidRPr="00EC1A96" w:rsidRDefault="00EC1A96" w:rsidP="00EC1A9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C1A96">
              <w:rPr>
                <w:sz w:val="20"/>
                <w:szCs w:val="20"/>
              </w:rPr>
              <w:t xml:space="preserve">Утвердить Порядок исполнения бюджета </w:t>
            </w:r>
            <w:proofErr w:type="spellStart"/>
            <w:r w:rsidRPr="00EC1A96">
              <w:rPr>
                <w:sz w:val="20"/>
                <w:szCs w:val="20"/>
              </w:rPr>
              <w:t>Завьяловского</w:t>
            </w:r>
            <w:proofErr w:type="spellEnd"/>
            <w:r w:rsidRPr="00EC1A96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EC1A96">
              <w:rPr>
                <w:sz w:val="20"/>
                <w:szCs w:val="20"/>
              </w:rPr>
              <w:t>Тогучинского</w:t>
            </w:r>
            <w:proofErr w:type="spellEnd"/>
            <w:r w:rsidRPr="00EC1A96">
              <w:rPr>
                <w:sz w:val="20"/>
                <w:szCs w:val="20"/>
              </w:rPr>
              <w:t xml:space="preserve"> района Новосибирской области по расходам и источникам финансирования дефицита бюджета, </w:t>
            </w:r>
            <w:proofErr w:type="gramStart"/>
            <w:r w:rsidRPr="00EC1A96">
              <w:rPr>
                <w:sz w:val="20"/>
                <w:szCs w:val="20"/>
              </w:rPr>
              <w:t>согласно приложения</w:t>
            </w:r>
            <w:proofErr w:type="gramEnd"/>
            <w:r w:rsidRPr="00EC1A96">
              <w:rPr>
                <w:sz w:val="20"/>
                <w:szCs w:val="20"/>
              </w:rPr>
              <w:t>.</w:t>
            </w:r>
          </w:p>
          <w:p w:rsidR="00EC1A96" w:rsidRPr="00EC1A96" w:rsidRDefault="00EC1A96" w:rsidP="00EC1A96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EC1A96">
              <w:rPr>
                <w:sz w:val="20"/>
                <w:szCs w:val="20"/>
              </w:rPr>
              <w:t> </w:t>
            </w:r>
            <w:r w:rsidRPr="00EC1A96">
              <w:rPr>
                <w:color w:val="000000"/>
                <w:sz w:val="20"/>
                <w:szCs w:val="20"/>
              </w:rPr>
              <w:t>Опубликовать настоящее постановление в периодическом печатном издании органов местного самоуправления «</w:t>
            </w:r>
            <w:proofErr w:type="spellStart"/>
            <w:r w:rsidRPr="00EC1A96">
              <w:rPr>
                <w:color w:val="000000"/>
                <w:sz w:val="20"/>
                <w:szCs w:val="20"/>
              </w:rPr>
              <w:t>Завьяловский</w:t>
            </w:r>
            <w:proofErr w:type="spellEnd"/>
            <w:r w:rsidRPr="00EC1A96">
              <w:rPr>
                <w:color w:val="000000"/>
                <w:sz w:val="20"/>
                <w:szCs w:val="20"/>
              </w:rPr>
              <w:t xml:space="preserve"> Вестник» и на официальном сайте администрации </w:t>
            </w:r>
            <w:proofErr w:type="spellStart"/>
            <w:r w:rsidRPr="00EC1A96">
              <w:rPr>
                <w:color w:val="000000"/>
                <w:sz w:val="20"/>
                <w:szCs w:val="20"/>
              </w:rPr>
              <w:t>Завьяловского</w:t>
            </w:r>
            <w:proofErr w:type="spellEnd"/>
            <w:r w:rsidRPr="00EC1A96">
              <w:rPr>
                <w:color w:val="000000"/>
                <w:sz w:val="20"/>
                <w:szCs w:val="20"/>
              </w:rPr>
              <w:t xml:space="preserve"> сельсовета.</w:t>
            </w:r>
          </w:p>
          <w:p w:rsidR="00EC1A96" w:rsidRPr="00EC1A96" w:rsidRDefault="00EC1A96" w:rsidP="00EC1A96">
            <w:pPr>
              <w:numPr>
                <w:ilvl w:val="0"/>
                <w:numId w:val="8"/>
              </w:numPr>
              <w:jc w:val="both"/>
              <w:rPr>
                <w:color w:val="000000"/>
                <w:sz w:val="20"/>
                <w:szCs w:val="20"/>
              </w:rPr>
            </w:pPr>
            <w:r w:rsidRPr="00EC1A96">
              <w:rPr>
                <w:color w:val="000000"/>
                <w:sz w:val="20"/>
                <w:szCs w:val="20"/>
              </w:rPr>
              <w:t>Настоящее постановление вступает в силу после его опубликования.</w:t>
            </w:r>
          </w:p>
          <w:p w:rsidR="00EC1A96" w:rsidRPr="00EC1A96" w:rsidRDefault="00EC1A96" w:rsidP="00EC1A96">
            <w:pPr>
              <w:pStyle w:val="a7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C1A96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EC1A96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постановления возложить на специалиста администрации 1-го разряда </w:t>
            </w:r>
            <w:proofErr w:type="spellStart"/>
            <w:r w:rsidRPr="00EC1A96">
              <w:rPr>
                <w:rFonts w:ascii="Times New Roman" w:hAnsi="Times New Roman" w:cs="Times New Roman"/>
                <w:sz w:val="20"/>
                <w:szCs w:val="20"/>
              </w:rPr>
              <w:t>Рябошапко</w:t>
            </w:r>
            <w:proofErr w:type="spellEnd"/>
            <w:r w:rsidRPr="00EC1A96"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  <w:p w:rsidR="00EC1A96" w:rsidRPr="002E76C1" w:rsidRDefault="00EC1A96" w:rsidP="00EC1A96">
            <w:pPr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Глава </w:t>
            </w:r>
            <w:proofErr w:type="spellStart"/>
            <w:r w:rsidRPr="002E76C1">
              <w:rPr>
                <w:sz w:val="20"/>
                <w:szCs w:val="20"/>
              </w:rPr>
              <w:t>Завьяловского</w:t>
            </w:r>
            <w:proofErr w:type="spellEnd"/>
            <w:r w:rsidRPr="002E76C1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2E76C1">
              <w:rPr>
                <w:sz w:val="20"/>
                <w:szCs w:val="20"/>
              </w:rPr>
              <w:t>В.В.Шарыкалов</w:t>
            </w:r>
            <w:proofErr w:type="spellEnd"/>
            <w:r w:rsidRPr="002E76C1">
              <w:rPr>
                <w:sz w:val="20"/>
                <w:szCs w:val="20"/>
              </w:rPr>
              <w:t xml:space="preserve">                                  </w:t>
            </w:r>
          </w:p>
          <w:p w:rsidR="00EC1A96" w:rsidRPr="002E76C1" w:rsidRDefault="00EC1A96" w:rsidP="00EC1A96">
            <w:pPr>
              <w:rPr>
                <w:sz w:val="20"/>
                <w:szCs w:val="20"/>
              </w:rPr>
            </w:pPr>
            <w:proofErr w:type="spellStart"/>
            <w:r w:rsidRPr="002E76C1">
              <w:rPr>
                <w:sz w:val="20"/>
                <w:szCs w:val="20"/>
              </w:rPr>
              <w:t>Тогучинского</w:t>
            </w:r>
            <w:proofErr w:type="spellEnd"/>
            <w:r w:rsidRPr="002E76C1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EC1A96" w:rsidRPr="002E76C1" w:rsidRDefault="00EC1A96" w:rsidP="00EC1A9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------------------------------------------------------------------------------------------------------------------------------------------------------------------</w:t>
            </w:r>
          </w:p>
          <w:p w:rsidR="00580E22" w:rsidRPr="00EC1A96" w:rsidRDefault="00580E22" w:rsidP="00580E22">
            <w:pPr>
              <w:ind w:firstLine="5220"/>
              <w:jc w:val="right"/>
              <w:rPr>
                <w:sz w:val="16"/>
                <w:szCs w:val="16"/>
              </w:rPr>
            </w:pPr>
            <w:r w:rsidRPr="00EC1A96">
              <w:rPr>
                <w:sz w:val="16"/>
                <w:szCs w:val="16"/>
              </w:rPr>
              <w:t xml:space="preserve">Приложение </w:t>
            </w:r>
            <w:r>
              <w:rPr>
                <w:sz w:val="16"/>
                <w:szCs w:val="16"/>
              </w:rPr>
              <w:t xml:space="preserve"> </w:t>
            </w:r>
            <w:r w:rsidRPr="00EC1A96">
              <w:rPr>
                <w:sz w:val="16"/>
                <w:szCs w:val="16"/>
              </w:rPr>
              <w:t xml:space="preserve">к постановлению администрации </w:t>
            </w:r>
            <w:proofErr w:type="spellStart"/>
            <w:r w:rsidRPr="00EC1A96">
              <w:rPr>
                <w:sz w:val="16"/>
                <w:szCs w:val="16"/>
              </w:rPr>
              <w:t>Завьяловского</w:t>
            </w:r>
            <w:proofErr w:type="spellEnd"/>
            <w:r w:rsidRPr="00EC1A96">
              <w:rPr>
                <w:sz w:val="16"/>
                <w:szCs w:val="16"/>
              </w:rPr>
              <w:t xml:space="preserve"> сельсовета </w:t>
            </w:r>
            <w:proofErr w:type="spellStart"/>
            <w:r w:rsidRPr="00EC1A96">
              <w:rPr>
                <w:sz w:val="16"/>
                <w:szCs w:val="16"/>
              </w:rPr>
              <w:t>Тогучинского</w:t>
            </w:r>
            <w:proofErr w:type="spellEnd"/>
            <w:r w:rsidRPr="00EC1A96">
              <w:rPr>
                <w:sz w:val="16"/>
                <w:szCs w:val="16"/>
              </w:rPr>
              <w:t xml:space="preserve"> района  Новосибирской области от 16.01.2014г  № 3а</w:t>
            </w:r>
          </w:p>
          <w:p w:rsidR="00580E22" w:rsidRPr="00EC1A96" w:rsidRDefault="00580E22" w:rsidP="00580E2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</w:rPr>
            </w:pPr>
            <w:r w:rsidRPr="00EC1A96">
              <w:rPr>
                <w:rFonts w:ascii="Times New Roman" w:hAnsi="Times New Roman" w:cs="Times New Roman"/>
              </w:rPr>
              <w:t>ПОРЯДОК</w:t>
            </w:r>
          </w:p>
          <w:p w:rsidR="00580E22" w:rsidRPr="00EC1A96" w:rsidRDefault="00580E22" w:rsidP="00580E2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</w:rPr>
            </w:pPr>
            <w:r w:rsidRPr="00EC1A96">
              <w:rPr>
                <w:rFonts w:ascii="Times New Roman" w:hAnsi="Times New Roman" w:cs="Times New Roman"/>
              </w:rPr>
              <w:t>ИСПОЛНЕНИЯ БЮДЖЕТА ЗАВЬЯЛОВСКОГО СЕЛЬСОВЕТА ПО РАСХОДАМ И ИСТОЧНИКАМ ФИНАНСИРОВАНИЯ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C1A96">
              <w:rPr>
                <w:rFonts w:ascii="Times New Roman" w:hAnsi="Times New Roman" w:cs="Times New Roman"/>
              </w:rPr>
              <w:t>ДЕФИЦИТА БЮДЖЕТА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E76C1">
              <w:rPr>
                <w:b/>
                <w:sz w:val="20"/>
                <w:szCs w:val="20"/>
              </w:rPr>
              <w:t>1. ОБЩИЕ ПОЛОЖЕНИЯ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1.1. Настоящий Порядок разработан в соответствии с Бюджетным кодексом РФ, Решением Совета  депутатов  </w:t>
            </w:r>
            <w:proofErr w:type="spellStart"/>
            <w:r w:rsidRPr="002E76C1">
              <w:rPr>
                <w:sz w:val="20"/>
                <w:szCs w:val="20"/>
              </w:rPr>
              <w:t>Завьяловского</w:t>
            </w:r>
            <w:proofErr w:type="spellEnd"/>
            <w:r w:rsidRPr="002E76C1">
              <w:rPr>
                <w:sz w:val="20"/>
                <w:szCs w:val="20"/>
              </w:rPr>
              <w:t xml:space="preserve"> сельсовета   от 27.02.2013 г. № 123 «О бюджетном процессе в </w:t>
            </w:r>
            <w:proofErr w:type="spellStart"/>
            <w:r w:rsidRPr="002E76C1">
              <w:rPr>
                <w:sz w:val="20"/>
                <w:szCs w:val="20"/>
              </w:rPr>
              <w:t>Завьяловском</w:t>
            </w:r>
            <w:proofErr w:type="spellEnd"/>
            <w:r w:rsidRPr="002E76C1">
              <w:rPr>
                <w:sz w:val="20"/>
                <w:szCs w:val="20"/>
              </w:rPr>
              <w:t xml:space="preserve"> сельсовете  </w:t>
            </w:r>
            <w:proofErr w:type="spellStart"/>
            <w:r w:rsidRPr="002E76C1">
              <w:rPr>
                <w:sz w:val="20"/>
                <w:szCs w:val="20"/>
              </w:rPr>
              <w:t>Тогучинского</w:t>
            </w:r>
            <w:proofErr w:type="spellEnd"/>
            <w:r w:rsidRPr="002E76C1">
              <w:rPr>
                <w:sz w:val="20"/>
                <w:szCs w:val="20"/>
              </w:rPr>
              <w:t xml:space="preserve"> района Новосибирской области», и устанавливает порядок исполнения бюджета  </w:t>
            </w:r>
            <w:proofErr w:type="spellStart"/>
            <w:r w:rsidRPr="002E76C1">
              <w:rPr>
                <w:sz w:val="20"/>
                <w:szCs w:val="20"/>
              </w:rPr>
              <w:t>Завьяловского</w:t>
            </w:r>
            <w:proofErr w:type="spellEnd"/>
            <w:r w:rsidRPr="002E76C1">
              <w:rPr>
                <w:sz w:val="20"/>
                <w:szCs w:val="20"/>
              </w:rPr>
              <w:t xml:space="preserve"> сельсовета  по расходам и источникам финансирования дефицита бюджета на очередной финансовый год.</w:t>
            </w:r>
          </w:p>
          <w:p w:rsidR="0003432A" w:rsidRPr="004D3C95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1.2. Исполнение бюджета  </w:t>
            </w:r>
            <w:proofErr w:type="spellStart"/>
            <w:r w:rsidRPr="002E76C1">
              <w:rPr>
                <w:sz w:val="20"/>
                <w:szCs w:val="20"/>
              </w:rPr>
              <w:t>Завьяловского</w:t>
            </w:r>
            <w:proofErr w:type="spellEnd"/>
            <w:r w:rsidRPr="002E76C1">
              <w:rPr>
                <w:sz w:val="20"/>
                <w:szCs w:val="20"/>
              </w:rPr>
              <w:t xml:space="preserve">   сельсовета  (далее по тексту – бюджет поселения) по расходам </w:t>
            </w:r>
          </w:p>
        </w:tc>
      </w:tr>
      <w:tr w:rsidR="0003432A" w:rsidRPr="004D3C95" w:rsidTr="00580E22">
        <w:tc>
          <w:tcPr>
            <w:tcW w:w="11057" w:type="dxa"/>
            <w:gridSpan w:val="2"/>
          </w:tcPr>
          <w:p w:rsidR="0003432A" w:rsidRDefault="0003432A" w:rsidP="00972E9E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1,</w:t>
            </w:r>
            <w:r>
              <w:rPr>
                <w:rFonts w:ascii="Monotype Corsiva" w:hAnsi="Monotype Corsiva"/>
                <w:b/>
                <w:i/>
                <w:sz w:val="20"/>
                <w:szCs w:val="20"/>
              </w:rPr>
              <w:t>Вторник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20.01.2015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7</w:t>
            </w:r>
          </w:p>
          <w:p w:rsidR="0003432A" w:rsidRPr="005874CE" w:rsidRDefault="0003432A" w:rsidP="00972E9E">
            <w:pPr>
              <w:jc w:val="both"/>
              <w:rPr>
                <w:sz w:val="20"/>
              </w:rPr>
            </w:pPr>
            <w:r w:rsidRPr="005874CE">
              <w:rPr>
                <w:sz w:val="20"/>
                <w:szCs w:val="20"/>
              </w:rPr>
              <w:t xml:space="preserve">    </w:t>
            </w:r>
            <w:r w:rsidR="00580E22" w:rsidRPr="002E76C1">
              <w:rPr>
                <w:sz w:val="20"/>
                <w:szCs w:val="20"/>
              </w:rPr>
              <w:t>осуществляется главными распорядителями средств бюджета поселения и получателями средств бюджета поселения, не подведомственными главным распорядителям средств бюджета поселения. Исполнение бюджета по источникам финансирования дефицита бюджета поселения осуществляется главными администраторами источников финансирования дефицита бюджета.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1.3. Расходы бюджета за счет целевых средств федерального, областного и районного бюджета (субсидии, субвенции) осуществляются путем открытия лицевых счетов главным распорядителям средств бюджета поселения и получателям средств бюджета поселения в Управлении Федерального казначейства по  Новосибирской области в  </w:t>
            </w:r>
            <w:proofErr w:type="spellStart"/>
            <w:r w:rsidRPr="002E76C1">
              <w:rPr>
                <w:sz w:val="20"/>
                <w:szCs w:val="20"/>
              </w:rPr>
              <w:t>Тогучинский</w:t>
            </w:r>
            <w:proofErr w:type="spellEnd"/>
            <w:r w:rsidRPr="002E76C1">
              <w:rPr>
                <w:sz w:val="20"/>
                <w:szCs w:val="20"/>
              </w:rPr>
              <w:t xml:space="preserve">   районе  (далее по тексту - УФК).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1.4. </w:t>
            </w:r>
            <w:proofErr w:type="gramStart"/>
            <w:r w:rsidRPr="002E76C1">
              <w:rPr>
                <w:sz w:val="20"/>
                <w:szCs w:val="20"/>
              </w:rPr>
              <w:t>В целях организации основных этапов исполнения бюджета по расходам и источникам финансирования дефицита бюджета, осуществления предварительного контроля за расходованием бюджетных средств, учета ассигнований, лимитов бюджетных обязательств и расходов в автоматизированной системе открываются и ведутся лицевые счета главных распорядителей средств бюджета поселения (далее - ГРБС), получателей средств бюджета поселения (далее - бюджетополучатели), администраторов источников финансирования дефицита бюджета (далее - администратор источников).</w:t>
            </w:r>
            <w:proofErr w:type="gramEnd"/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E76C1">
              <w:rPr>
                <w:b/>
                <w:sz w:val="20"/>
                <w:szCs w:val="20"/>
              </w:rPr>
              <w:t>2. ПРИНЯТИЕ БЮДЖЕТНЫХ ОБЯЗАТЕЛЬСТВ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2.1. Бюджетополучатель принимает бюджетные обязательства за счет средств бюджета </w:t>
            </w:r>
            <w:proofErr w:type="gramStart"/>
            <w:r w:rsidRPr="002E76C1">
              <w:rPr>
                <w:sz w:val="20"/>
                <w:szCs w:val="20"/>
              </w:rPr>
              <w:t>поселения</w:t>
            </w:r>
            <w:proofErr w:type="gramEnd"/>
            <w:r w:rsidRPr="002E76C1">
              <w:rPr>
                <w:sz w:val="20"/>
                <w:szCs w:val="20"/>
              </w:rPr>
              <w:t xml:space="preserve"> в пределах доведенных до него в текущем финансовом году лимитов бюджетных обязательств.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2.2. Расходные обязательства - обусловленные законом, иным нормативным правовым актом, договором или соглашением обязанности муниципального образования или действующего от его имени бюджетного учреждения предоставить физическому или юридическому лицу, иному публично - правовому образованию, субъекту международного права средства из соответствующего бюджета.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2.3. Бюджетополучатель принимает бюджетные обязательства путем заключения государственных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E76C1">
              <w:rPr>
                <w:b/>
                <w:sz w:val="20"/>
                <w:szCs w:val="20"/>
              </w:rPr>
              <w:t>3. ПОДТВЕРЖДЕНИЕ ДЕНЕЖНЫХ ОБЯЗАТЕЛЬСТВ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3.1. Бюджетополучатель, администратор источников обязан уплатить бюджету, физическому лицу и юридическому лицу за счет средств бюджета поселения определенные денежные средства в соответствии с выполненными условиями гражданско - правовой сделки, заключенной в рамках его бюджетных полномочий, или в соответствии с положениями закона, иного правового акта, условиями договора или соглашения.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3.2. Бюджетополучатель, администратор источников подтверждает обязанность оплатить за счет средств бюджета поселения денежные обязательства в соответствии с платежными и иными документами путем формирования заявки в автоматизированной системе. Заявка по форме является аналогом платежного поручения ф. 0401060 и заполняется в соответствии с требованиями Банка России по оформлению платежных поручений.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3.3. Заявка должна содержать в соответствующих полях следующую информацию: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номер, число, месяц, год составления;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вид платежа;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наименование бюджетополучателя, администратора источников, номер его лицевого счета, идентификационный номер налогоплательщика (ИНН), код причины постановки на учет (КПП);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наименование получателя средств, в адрес которого перечисляются средства, его ИНН, КПП и банковские реквизиты;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сумму платежа, обозначенную цифрами и прописью;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очередность платежа;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вид операции;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proofErr w:type="gramStart"/>
            <w:r w:rsidRPr="002E76C1">
              <w:rPr>
                <w:sz w:val="20"/>
                <w:szCs w:val="20"/>
              </w:rPr>
              <w:t>- назначение платежа с обязательным отражением предмета, наименования, номера и даты документа, подтверждающего принятие денежных обязательств (договор, контракт), а также наименования, номера и даты документа, являющегося основанием платежа (счет, счет - фактура, акт выполненных работ).</w:t>
            </w:r>
            <w:proofErr w:type="gramEnd"/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3.4. Заявка подписывается электронно - цифровыми подписями руководителя и главного бухгалтера или иными уполномоченными лицами и отправляется в автоматизированную систему в электронном виде.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3.5. При отсутствии технической возможности ввода заявок в автоматизированную систему бюджетополучатели представляют заявки на бумажном носителе для ввода в автоматизированную систему.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3.6. </w:t>
            </w:r>
            <w:proofErr w:type="gramStart"/>
            <w:r w:rsidRPr="002E76C1">
              <w:rPr>
                <w:sz w:val="20"/>
                <w:szCs w:val="20"/>
              </w:rPr>
              <w:t>ГРБС контролируют заявки подведомственных бюджетополучателей на не превышение свободного остатка кассового плана по расходам на соответствующий месяц, целевое расходование бюджетных средств, соблюдение установленных правил расчетов, правильность указания реквизитов и кодов бюджетной классификации расходов, формируют в автоматизированной системе распоряжение на акцепт, формируют и представляют в Уполномоченный орган два экземпляра реестра заявок на бумажном носителе, подписанные руководителем ГРБС и главным бухгалтером ГРБС</w:t>
            </w:r>
            <w:proofErr w:type="gramEnd"/>
            <w:r w:rsidRPr="002E76C1">
              <w:rPr>
                <w:sz w:val="20"/>
                <w:szCs w:val="20"/>
              </w:rPr>
              <w:t xml:space="preserve">, </w:t>
            </w:r>
            <w:proofErr w:type="gramStart"/>
            <w:r w:rsidRPr="002E76C1">
              <w:rPr>
                <w:sz w:val="20"/>
                <w:szCs w:val="20"/>
              </w:rPr>
              <w:t>заверенные</w:t>
            </w:r>
            <w:proofErr w:type="gramEnd"/>
            <w:r w:rsidRPr="002E76C1">
              <w:rPr>
                <w:sz w:val="20"/>
                <w:szCs w:val="20"/>
              </w:rPr>
              <w:t xml:space="preserve"> печатью ГРБС.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3.7. Бюджетополучатели, не подведомственные ГРБС, администраторы источников формируют заявки в автоматизированной системе в пределах свободного остатка кассового плана по расходам на соответствующий месяц и представляют в Уполномоченный орган два экземпляра реестра заявок на бумажном носителе, подписанные руководителем и главным бухгалтером, заверенные печатью.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3.8. ГРБС и бюджетополучатели, лицевые счета которых открыты в УФК, подтверждают денежные обязательства в порядке, установленном органами УФК в соответствии с требованиями нормативных актов Министерства финансов Российской Федерации и Федерального казначейства.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E76C1">
              <w:rPr>
                <w:b/>
                <w:sz w:val="20"/>
                <w:szCs w:val="20"/>
              </w:rPr>
              <w:t>4. САНКЦИОНИРОВАНИЕ ОПЛАТЫ ДЕНЕЖНЫХ ОБЯЗАТЕЛЬСТВ</w:t>
            </w:r>
          </w:p>
          <w:p w:rsidR="00EC1A96" w:rsidRPr="002E76C1" w:rsidRDefault="00EC1A96" w:rsidP="00EC1A96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4.1. В целях осуществления Уполномоченный орган функций санкционирования оплаты денежных обязательств бюджетополучатели, администраторы источников одновременно с заявкой отправляют по факсимильной связи первичные документы, служащие основанием осуществляемых кассовых выплат.</w:t>
            </w:r>
          </w:p>
          <w:p w:rsidR="0003432A" w:rsidRPr="004D3C95" w:rsidRDefault="00EC1A96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4.2. Уполномоченный орган в течение трех рабочих дней, включая день поступления заявки, осуществляет проверку поступивших заявок </w:t>
            </w:r>
            <w:proofErr w:type="gramStart"/>
            <w:r w:rsidRPr="002E76C1">
              <w:rPr>
                <w:sz w:val="20"/>
                <w:szCs w:val="20"/>
              </w:rPr>
              <w:t>на</w:t>
            </w:r>
            <w:proofErr w:type="gramEnd"/>
            <w:r w:rsidRPr="002E76C1">
              <w:rPr>
                <w:sz w:val="20"/>
                <w:szCs w:val="20"/>
              </w:rPr>
              <w:t>:</w:t>
            </w:r>
          </w:p>
        </w:tc>
      </w:tr>
      <w:tr w:rsidR="00580E22" w:rsidRPr="004D3C95" w:rsidTr="00580E22">
        <w:tc>
          <w:tcPr>
            <w:tcW w:w="11057" w:type="dxa"/>
            <w:gridSpan w:val="2"/>
          </w:tcPr>
          <w:p w:rsidR="00580E22" w:rsidRDefault="00580E22" w:rsidP="00972E9E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1,</w:t>
            </w:r>
            <w:r>
              <w:rPr>
                <w:rFonts w:ascii="Monotype Corsiva" w:hAnsi="Monotype Corsiva"/>
                <w:b/>
                <w:i/>
                <w:sz w:val="20"/>
                <w:szCs w:val="20"/>
              </w:rPr>
              <w:t>Вторник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20.01.2015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8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соответствие назначения платежа, указанного в заявке, первичным документам, приложенным к заявке и служащим основанием для расхода средств бюджета поселения;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правильность и полноту реквизитов, указанных в заявке и необходимых для формирования расчетных документов;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соответствие подписей и оттиска печати на реестре заявок образцам в карточке образцов подписей и оттиска печати ГРБС, бюджетополучателей и администраторов источников;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соответствие кодов бюджетной классификации, указанных в заявке, экономическому содержанию кода операций сектора государственного управления (КОСГУ), в соответствии с указаниями Минфина России по применению бюджетной классификации Российской Федерации на текущий финансовый год.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4.3. Проверке подлежат заявки, прошедшие в автоматизированной системе контроль на наличие свободного остатка кассового плана по расходам на соответствующий месяц.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4.4. Для осуществления предварительного </w:t>
            </w:r>
            <w:proofErr w:type="gramStart"/>
            <w:r w:rsidRPr="002E76C1">
              <w:rPr>
                <w:sz w:val="20"/>
                <w:szCs w:val="20"/>
              </w:rPr>
              <w:t>контроля за</w:t>
            </w:r>
            <w:proofErr w:type="gramEnd"/>
            <w:r w:rsidRPr="002E76C1">
              <w:rPr>
                <w:sz w:val="20"/>
                <w:szCs w:val="20"/>
              </w:rPr>
              <w:t xml:space="preserve"> целевым использованием средств бюджета поселения Уполномоченный орган вправе запросить у бюджетополучателя, ГРБС, администратора источников дополнительные документы, подтверждающие денежные обязательства, факт выполненных работ, оказания услуг или поставки товаров.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4.5. Уполномоченный орган вправе отказать в исполнении заявки при следующих условиях: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превышение суммы в заявке над суммой свободного остатка кассового плана по расходам на соответствующий месяц, по соответствующей бюджетной классификации расходов, источников финансирования дефицита бюджета;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несоответствие КОСГУ, указанного в заявке, экономическому содержанию операции по расходу в соответствии с указаниями Минфина России по применению бюджетной классификации Российской Федерации на текущий финансовый год;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осуществление расходов, противоречащих действующим законам, нормативным правовым актам Российской Федерации, Новосибирской области и муниципальным правовым актам  Заречного сельсовета</w:t>
            </w:r>
            <w:proofErr w:type="gramStart"/>
            <w:r w:rsidRPr="002E76C1">
              <w:rPr>
                <w:sz w:val="20"/>
                <w:szCs w:val="20"/>
              </w:rPr>
              <w:t xml:space="preserve"> ;</w:t>
            </w:r>
            <w:proofErr w:type="gramEnd"/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несоответствие подписей и оттиска печати на реестре заявок образцам в карточке образцов подписей и оттиска печати;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неправильное указание реквизитов бюджетополучателя, администратора источников;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наличие фактов недостоверности представленных документов или вызывающих сомнения в достоверности документов и требующих дополнительной проверки.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4.6. По окончании контрольных процедур на реестре заявок проставляются штампы "Проверено", "Принято", дата проверки заявок и подписи специалистов Уполномоченный орган 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4.7. </w:t>
            </w:r>
            <w:proofErr w:type="gramStart"/>
            <w:r w:rsidRPr="002E76C1">
              <w:rPr>
                <w:sz w:val="20"/>
                <w:szCs w:val="20"/>
              </w:rPr>
              <w:t>Процедуры санкционирования расходов ГРБС и бюджетополучателей, лицевые счета которых открыты в УФК, осуществляются в порядке, установленном органами УФК в соответствии с требованиями нормативных актов Министерства финансов Российской Федерации и Федерального казначейства, а также с учетом Соглашения об осуществлении УФК отдельных функций по исполнению бюджета  Заречного сельсовета  при кассовом обслуживании исполнения бюджета поселения УФК.</w:t>
            </w:r>
            <w:proofErr w:type="gramEnd"/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E76C1">
              <w:rPr>
                <w:b/>
                <w:sz w:val="20"/>
                <w:szCs w:val="20"/>
              </w:rPr>
              <w:t>5. ПОДТВЕРЖДЕНИЕ ИСПОЛНЕНИЯ ДЕНЕЖНЫХ ОБЯЗАТЕЛЬСТВ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5.1. </w:t>
            </w:r>
            <w:proofErr w:type="gramStart"/>
            <w:r w:rsidRPr="002E76C1">
              <w:rPr>
                <w:sz w:val="20"/>
                <w:szCs w:val="20"/>
              </w:rPr>
              <w:t>После окончания процедур санкционирования расходов бюджета поселения, источников финансирования дефицита бюджета поселения Уполномоченный орган формирует в автоматизированной системе платежные документы, подтверждающие списание денежных средств с единого счета бюджета поселения в пользу физических или юридических лиц, бюджетов бюджетной системы, субъектов международного права и не позднее 16-00 часов текущего дня отправляет, по системе электронной доставки документов УФК (далее - СЭД УФК), в УФК</w:t>
            </w:r>
            <w:proofErr w:type="gramEnd"/>
            <w:r w:rsidRPr="002E76C1">
              <w:rPr>
                <w:sz w:val="20"/>
                <w:szCs w:val="20"/>
              </w:rPr>
              <w:t xml:space="preserve"> для списания с единого счета бюджета поселения.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5.2. Уполномоченный орган отражает расход на лицевых счетах бюджетополучателей, администраторов источников датой списания средств с единого счета бюджета поселения.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5.3. Уполномоченный орган формирует выписки из лицевых счетов ГРБС, бюджетополучателей, администраторов источников с приложением документов, подтверждающих проведенные операции. Платежные поручения, подтверждающие списание денежных средств с единого счета бюджета поселения, распечатываются на автоматизированном рабочем месте бюджетополучателя.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5.4. Не позднее третьего рабочего дня месяца, следующего за </w:t>
            </w:r>
            <w:proofErr w:type="gramStart"/>
            <w:r w:rsidRPr="002E76C1">
              <w:rPr>
                <w:sz w:val="20"/>
                <w:szCs w:val="20"/>
              </w:rPr>
              <w:t>отчетным</w:t>
            </w:r>
            <w:proofErr w:type="gramEnd"/>
            <w:r w:rsidRPr="002E76C1">
              <w:rPr>
                <w:sz w:val="20"/>
                <w:szCs w:val="20"/>
              </w:rPr>
              <w:t>, Уполномоченный орган формирует карточки лицевых счетов ГРБС, бюджетополучателей, администраторов источников за отчетный месяц.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 xml:space="preserve">5.5. Уполномоченный орган ежеквартально составляет сводный календарь выдач наличных денежных средств на оплату труда, выплаты социального характера и стипендии на основании календарей выдач наличных денежных средств бюджетополучателей. Сводный календарь выдач наличных денежных средств до начала очередного квартала представляется в ГРКЦ ГУ Банка России по  Новосибирской области  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5.6. Подтверждение исполнения денежных обязательств ГРБС и бюджетополучателям, лицевые счета которых открыты в подразделениях УФК, осуществляется в порядке, установленном органами УФК в соответствии с требованиями нормативных актов Министерства финансов Российской Федерации и Федерального казначейства.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E76C1">
              <w:rPr>
                <w:b/>
                <w:sz w:val="20"/>
                <w:szCs w:val="20"/>
              </w:rPr>
              <w:t>6. ВНЕСЕНИЕ ИЗМЕНЕНИЙ В ПРОИЗВЕДЕННЫЕ РАСХОДЫ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6.1. Изменения в произведенные расходы при исполнении бюджета поселения вносятся в случаях: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изменения законодательства по бюджетной классификации бюджетов Российской Федерации;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восстановления произведенных расходов в связи с возвратом платежей, осуществленных ранее в пользу физических и юридических лиц, бюджетов бюджетной системы Российской Федерации, субъектов международного права;</w:t>
            </w:r>
          </w:p>
          <w:p w:rsidR="00580E22" w:rsidRPr="002E76C1" w:rsidRDefault="00580E22" w:rsidP="00580E22">
            <w:pPr>
              <w:autoSpaceDE w:val="0"/>
              <w:autoSpaceDN w:val="0"/>
              <w:adjustRightInd w:val="0"/>
              <w:ind w:firstLine="540"/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- при разборе поступлений в части восстановления неклассифицированных расходов.</w:t>
            </w:r>
          </w:p>
          <w:p w:rsidR="00580E22" w:rsidRPr="002E76C1" w:rsidRDefault="00580E22" w:rsidP="00580E22">
            <w:pPr>
              <w:jc w:val="both"/>
              <w:rPr>
                <w:sz w:val="20"/>
                <w:szCs w:val="20"/>
              </w:rPr>
            </w:pPr>
            <w:r w:rsidRPr="002E76C1">
              <w:rPr>
                <w:sz w:val="20"/>
                <w:szCs w:val="20"/>
              </w:rPr>
              <w:t>6.2. Для внесения изменений в расходы, отраженные на лицевых счетах, открытых в Уполномоченный орган и в УФК, Уполномоченным органом оформляются Уведомления об уточнении вида и принадлежности платежа, Уведомления об уточнении кода бюджетной классификации Российской Федерации по произведенным кассовым выплатам. Уведомления представляются в УФК в электронном виде в СЭД УФК и на бумажных носителях, оформленных подписями ответственных лиц.</w:t>
            </w:r>
          </w:p>
          <w:p w:rsidR="00580E22" w:rsidRPr="004D3C95" w:rsidRDefault="00580E22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</w:tc>
      </w:tr>
      <w:tr w:rsidR="00580E22" w:rsidRPr="004D3C95" w:rsidTr="00972E9E">
        <w:tc>
          <w:tcPr>
            <w:tcW w:w="11057" w:type="dxa"/>
            <w:gridSpan w:val="2"/>
          </w:tcPr>
          <w:p w:rsidR="00580E22" w:rsidRDefault="00580E22" w:rsidP="00972E9E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1,</w:t>
            </w:r>
            <w:r>
              <w:rPr>
                <w:rFonts w:ascii="Monotype Corsiva" w:hAnsi="Monotype Corsiva"/>
                <w:b/>
                <w:i/>
                <w:sz w:val="20"/>
                <w:szCs w:val="20"/>
              </w:rPr>
              <w:t>Вторник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20.01.2015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9</w:t>
            </w:r>
          </w:p>
          <w:p w:rsidR="00580E22" w:rsidRDefault="00580E22" w:rsidP="00580E22">
            <w:pPr>
              <w:jc w:val="center"/>
              <w:rPr>
                <w:b/>
                <w:sz w:val="20"/>
                <w:szCs w:val="20"/>
              </w:rPr>
            </w:pPr>
          </w:p>
          <w:p w:rsidR="00580E22" w:rsidRDefault="00580E22" w:rsidP="00580E22">
            <w:pPr>
              <w:jc w:val="center"/>
              <w:rPr>
                <w:b/>
                <w:sz w:val="20"/>
                <w:szCs w:val="20"/>
              </w:rPr>
            </w:pPr>
          </w:p>
          <w:p w:rsidR="00580E22" w:rsidRDefault="00580E22" w:rsidP="00580E22">
            <w:pPr>
              <w:jc w:val="center"/>
              <w:rPr>
                <w:b/>
                <w:sz w:val="20"/>
                <w:szCs w:val="20"/>
              </w:rPr>
            </w:pPr>
          </w:p>
          <w:p w:rsidR="00580E22" w:rsidRPr="00D4691C" w:rsidRDefault="00580E22" w:rsidP="00580E22">
            <w:pPr>
              <w:jc w:val="center"/>
              <w:rPr>
                <w:b/>
                <w:sz w:val="20"/>
                <w:szCs w:val="20"/>
              </w:rPr>
            </w:pPr>
            <w:r w:rsidRPr="00D4691C">
              <w:rPr>
                <w:b/>
                <w:sz w:val="20"/>
                <w:szCs w:val="20"/>
              </w:rPr>
              <w:t>администрация</w:t>
            </w:r>
          </w:p>
          <w:p w:rsidR="00580E22" w:rsidRPr="00D4691C" w:rsidRDefault="00580E22" w:rsidP="00580E2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4691C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/>
                <w:sz w:val="20"/>
                <w:szCs w:val="20"/>
              </w:rPr>
              <w:t xml:space="preserve"> сельсовета</w:t>
            </w:r>
          </w:p>
          <w:p w:rsidR="00580E22" w:rsidRPr="00D4691C" w:rsidRDefault="00580E22" w:rsidP="00580E2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D4691C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/>
                <w:sz w:val="20"/>
                <w:szCs w:val="20"/>
              </w:rPr>
              <w:t xml:space="preserve"> района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4691C">
              <w:rPr>
                <w:b/>
                <w:sz w:val="20"/>
                <w:szCs w:val="20"/>
              </w:rPr>
              <w:t>Новосибирской области</w:t>
            </w:r>
          </w:p>
          <w:p w:rsidR="00580E22" w:rsidRPr="00D4691C" w:rsidRDefault="00580E22" w:rsidP="00580E22">
            <w:pPr>
              <w:jc w:val="center"/>
              <w:rPr>
                <w:b/>
                <w:sz w:val="20"/>
                <w:szCs w:val="20"/>
              </w:rPr>
            </w:pPr>
          </w:p>
          <w:p w:rsidR="00580E22" w:rsidRPr="00D4691C" w:rsidRDefault="00580E22" w:rsidP="00580E22">
            <w:pPr>
              <w:jc w:val="center"/>
              <w:rPr>
                <w:b/>
                <w:sz w:val="20"/>
                <w:szCs w:val="20"/>
              </w:rPr>
            </w:pPr>
            <w:r w:rsidRPr="00D4691C">
              <w:rPr>
                <w:b/>
                <w:sz w:val="20"/>
                <w:szCs w:val="20"/>
              </w:rPr>
              <w:t>ПОСТАНОВЛЕНИЕ</w:t>
            </w:r>
          </w:p>
          <w:p w:rsidR="00580E22" w:rsidRPr="00D4691C" w:rsidRDefault="00580E22" w:rsidP="00580E22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Ind w:w="3439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580E22" w:rsidRPr="00D4691C" w:rsidTr="00972E9E">
              <w:tc>
                <w:tcPr>
                  <w:tcW w:w="1651" w:type="dxa"/>
                  <w:hideMark/>
                </w:tcPr>
                <w:p w:rsidR="00580E22" w:rsidRPr="00D4691C" w:rsidRDefault="00580E22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D4691C">
                    <w:rPr>
                      <w:sz w:val="20"/>
                      <w:szCs w:val="20"/>
                      <w:lang w:eastAsia="en-US"/>
                    </w:rPr>
                    <w:t>16.01.2015</w:t>
                  </w:r>
                </w:p>
              </w:tc>
              <w:tc>
                <w:tcPr>
                  <w:tcW w:w="659" w:type="dxa"/>
                  <w:hideMark/>
                </w:tcPr>
                <w:p w:rsidR="00580E22" w:rsidRPr="00D4691C" w:rsidRDefault="00580E22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D4691C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580E22" w:rsidRPr="00D4691C" w:rsidRDefault="00580E22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D4691C">
                    <w:rPr>
                      <w:sz w:val="20"/>
                      <w:szCs w:val="20"/>
                      <w:lang w:eastAsia="en-US"/>
                    </w:rPr>
                    <w:t>4</w:t>
                  </w:r>
                </w:p>
              </w:tc>
            </w:tr>
          </w:tbl>
          <w:p w:rsidR="00580E22" w:rsidRPr="00D4691C" w:rsidRDefault="00580E22" w:rsidP="00580E22">
            <w:pPr>
              <w:ind w:left="150"/>
              <w:jc w:val="both"/>
              <w:rPr>
                <w:sz w:val="20"/>
                <w:szCs w:val="20"/>
              </w:rPr>
            </w:pPr>
            <w:r w:rsidRPr="00D4691C">
              <w:rPr>
                <w:sz w:val="20"/>
                <w:szCs w:val="20"/>
              </w:rPr>
              <w:t xml:space="preserve">                                                       </w:t>
            </w:r>
          </w:p>
          <w:p w:rsidR="00580E22" w:rsidRPr="00D4691C" w:rsidRDefault="00580E22" w:rsidP="00580E22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D4691C">
              <w:rPr>
                <w:sz w:val="20"/>
                <w:szCs w:val="20"/>
              </w:rPr>
              <w:t>с</w:t>
            </w:r>
            <w:proofErr w:type="gramStart"/>
            <w:r w:rsidRPr="00D4691C">
              <w:rPr>
                <w:sz w:val="20"/>
                <w:szCs w:val="20"/>
              </w:rPr>
              <w:t>.З</w:t>
            </w:r>
            <w:proofErr w:type="gramEnd"/>
            <w:r w:rsidRPr="00D4691C">
              <w:rPr>
                <w:sz w:val="20"/>
                <w:szCs w:val="20"/>
              </w:rPr>
              <w:t>авьялово</w:t>
            </w:r>
            <w:proofErr w:type="spellEnd"/>
          </w:p>
          <w:p w:rsidR="00580E22" w:rsidRPr="00D4691C" w:rsidRDefault="00580E22" w:rsidP="00580E22">
            <w:pPr>
              <w:rPr>
                <w:sz w:val="20"/>
                <w:szCs w:val="20"/>
              </w:rPr>
            </w:pPr>
          </w:p>
          <w:p w:rsidR="00580E22" w:rsidRPr="00D4691C" w:rsidRDefault="00580E22" w:rsidP="00580E22">
            <w:pPr>
              <w:pStyle w:val="a4"/>
              <w:ind w:left="1080" w:right="-55"/>
              <w:rPr>
                <w:b w:val="0"/>
                <w:bCs w:val="0"/>
                <w:sz w:val="20"/>
                <w:szCs w:val="20"/>
              </w:rPr>
            </w:pPr>
            <w:r w:rsidRPr="00D4691C">
              <w:rPr>
                <w:b w:val="0"/>
                <w:bCs w:val="0"/>
                <w:sz w:val="20"/>
                <w:szCs w:val="20"/>
              </w:rPr>
              <w:t xml:space="preserve">Об условиях приватизации находящегося в муниципальной собственности 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нежилого здания, расположенного по адресу: Новосибирская область,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Тогучинский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район,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с</w:t>
            </w:r>
            <w:proofErr w:type="gramStart"/>
            <w:r w:rsidRPr="00D4691C">
              <w:rPr>
                <w:b w:val="0"/>
                <w:bCs w:val="0"/>
                <w:sz w:val="20"/>
                <w:szCs w:val="20"/>
              </w:rPr>
              <w:t>.З</w:t>
            </w:r>
            <w:proofErr w:type="gramEnd"/>
            <w:r w:rsidRPr="00D4691C">
              <w:rPr>
                <w:b w:val="0"/>
                <w:bCs w:val="0"/>
                <w:sz w:val="20"/>
                <w:szCs w:val="20"/>
              </w:rPr>
              <w:t>авьялово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пер.Центральный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>, д.1/1</w:t>
            </w:r>
          </w:p>
          <w:p w:rsidR="00580E22" w:rsidRDefault="00580E22" w:rsidP="00580E22">
            <w:pPr>
              <w:pStyle w:val="a4"/>
              <w:ind w:left="1080" w:right="-55"/>
              <w:jc w:val="left"/>
              <w:rPr>
                <w:b w:val="0"/>
                <w:bCs w:val="0"/>
                <w:sz w:val="20"/>
                <w:szCs w:val="20"/>
              </w:rPr>
            </w:pPr>
          </w:p>
          <w:p w:rsidR="00580E22" w:rsidRDefault="00580E22" w:rsidP="00580E22">
            <w:pPr>
              <w:pStyle w:val="a4"/>
              <w:ind w:left="1080" w:right="-55"/>
              <w:jc w:val="left"/>
              <w:rPr>
                <w:b w:val="0"/>
                <w:bCs w:val="0"/>
                <w:sz w:val="20"/>
                <w:szCs w:val="20"/>
              </w:rPr>
            </w:pPr>
          </w:p>
          <w:p w:rsidR="00580E22" w:rsidRDefault="00580E22" w:rsidP="00580E22">
            <w:pPr>
              <w:pStyle w:val="a4"/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4691C">
              <w:rPr>
                <w:b w:val="0"/>
                <w:bCs w:val="0"/>
                <w:sz w:val="20"/>
                <w:szCs w:val="20"/>
              </w:rPr>
              <w:t xml:space="preserve">       </w:t>
            </w:r>
            <w:r>
              <w:rPr>
                <w:b w:val="0"/>
                <w:bCs w:val="0"/>
                <w:sz w:val="20"/>
                <w:szCs w:val="20"/>
              </w:rPr>
              <w:t xml:space="preserve">     </w:t>
            </w:r>
            <w:proofErr w:type="gramStart"/>
            <w:r w:rsidRPr="00D4691C">
              <w:rPr>
                <w:b w:val="0"/>
                <w:bCs w:val="0"/>
                <w:sz w:val="20"/>
                <w:szCs w:val="20"/>
              </w:rPr>
              <w:t xml:space="preserve">В соответствии с Прогнозным планом приватизации муниципального имущества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на 2015 год, утверждённым решением Совета депутатов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от 23.12.2014 № 187, руководствуясь статьями 209, 215 Гражданского кодекса Российской Федерации, Федеральным законом от 21.12.2001 № 178-ФЗ «О приватизации государственного и муниципального имущества», постановлением Правительства Российской Федерации от 12.08.2002 № 585 «Об утверждении Положения об</w:t>
            </w:r>
            <w:proofErr w:type="gramEnd"/>
            <w:r w:rsidRPr="00D4691C">
              <w:rPr>
                <w:b w:val="0"/>
                <w:bCs w:val="0"/>
                <w:sz w:val="20"/>
                <w:szCs w:val="20"/>
              </w:rPr>
              <w:t xml:space="preserve"> </w:t>
            </w:r>
            <w:proofErr w:type="gramStart"/>
            <w:r w:rsidRPr="00D4691C">
              <w:rPr>
                <w:b w:val="0"/>
                <w:bCs w:val="0"/>
                <w:sz w:val="20"/>
                <w:szCs w:val="20"/>
              </w:rPr>
              <w:t xml:space="preserve">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Уставом 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области, положением «О порядке управления и распоряжения муниципальной собственностью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области», принятым решением Совета депутатов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от 26.01.2007 № 4</w:t>
            </w:r>
            <w:proofErr w:type="gramEnd"/>
            <w:r w:rsidRPr="00D4691C">
              <w:rPr>
                <w:b w:val="0"/>
                <w:bCs w:val="0"/>
                <w:sz w:val="20"/>
                <w:szCs w:val="20"/>
              </w:rPr>
              <w:t xml:space="preserve">, на основании отчёта № 061514-Р от 18.12.2014г «Об оценке рыночной стоимости здания детского сада площадью 942,0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кв</w:t>
            </w:r>
            <w:proofErr w:type="gramStart"/>
            <w:r w:rsidRPr="00D4691C">
              <w:rPr>
                <w:b w:val="0"/>
                <w:bCs w:val="0"/>
                <w:sz w:val="20"/>
                <w:szCs w:val="20"/>
              </w:rPr>
              <w:t>.м</w:t>
            </w:r>
            <w:proofErr w:type="spellEnd"/>
            <w:proofErr w:type="gramEnd"/>
            <w:r w:rsidRPr="00D4691C">
              <w:rPr>
                <w:b w:val="0"/>
                <w:bCs w:val="0"/>
                <w:sz w:val="20"/>
                <w:szCs w:val="20"/>
              </w:rPr>
              <w:t xml:space="preserve"> и земельного участка площадью 1500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кв.м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, расположенного по адресу: Новосибирская область,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Тогучинский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район,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с</w:t>
            </w:r>
            <w:proofErr w:type="gramStart"/>
            <w:r w:rsidRPr="00D4691C">
              <w:rPr>
                <w:b w:val="0"/>
                <w:bCs w:val="0"/>
                <w:sz w:val="20"/>
                <w:szCs w:val="20"/>
              </w:rPr>
              <w:t>.З</w:t>
            </w:r>
            <w:proofErr w:type="gramEnd"/>
            <w:r w:rsidRPr="00D4691C">
              <w:rPr>
                <w:b w:val="0"/>
                <w:bCs w:val="0"/>
                <w:sz w:val="20"/>
                <w:szCs w:val="20"/>
              </w:rPr>
              <w:t>авьялово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,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пер.Центральный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, 1/1», выполненного индивидуальным предпринимателем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Павлюком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Олегом Викторовичем (ОГРНИП 307546127600021 от 03.10.2007г), администрация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</w:t>
            </w:r>
          </w:p>
          <w:p w:rsidR="00580E22" w:rsidRPr="00D4691C" w:rsidRDefault="00580E22" w:rsidP="00580E22">
            <w:pPr>
              <w:pStyle w:val="a4"/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</w:p>
          <w:p w:rsidR="00580E22" w:rsidRPr="00D4691C" w:rsidRDefault="00580E22" w:rsidP="00580E22">
            <w:pPr>
              <w:pStyle w:val="a4"/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4691C">
              <w:rPr>
                <w:b w:val="0"/>
                <w:bCs w:val="0"/>
                <w:sz w:val="20"/>
                <w:szCs w:val="20"/>
              </w:rPr>
              <w:t>ПОСТАНОВЛЯЕТ:</w:t>
            </w:r>
          </w:p>
          <w:p w:rsidR="00580E22" w:rsidRPr="00D4691C" w:rsidRDefault="00580E22" w:rsidP="00580E22">
            <w:pPr>
              <w:pStyle w:val="a4"/>
              <w:numPr>
                <w:ilvl w:val="0"/>
                <w:numId w:val="9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4691C">
              <w:rPr>
                <w:b w:val="0"/>
                <w:bCs w:val="0"/>
                <w:sz w:val="20"/>
                <w:szCs w:val="20"/>
              </w:rPr>
              <w:t xml:space="preserve">Приватизировать путём продажи на аукционе, открытом по форме подачи предложений о цене, находящееся в муниципальной собственности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следующее нежилое здание:</w:t>
            </w:r>
          </w:p>
          <w:p w:rsidR="00580E22" w:rsidRPr="00D4691C" w:rsidRDefault="00580E22" w:rsidP="00580E22">
            <w:pPr>
              <w:pStyle w:val="a4"/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4691C">
              <w:rPr>
                <w:b w:val="0"/>
                <w:bCs w:val="0"/>
                <w:sz w:val="20"/>
                <w:szCs w:val="20"/>
              </w:rPr>
              <w:t xml:space="preserve">      -  здание детского сада кирпичное двухэтажное, адрес: Новосибирская область,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Тогучинский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район, село Завьялово, переулок Центральный, дом 1/1, назначение – нежилое, общая площадь – 942 м</w:t>
            </w:r>
            <w:proofErr w:type="gramStart"/>
            <w:r w:rsidRPr="00D4691C">
              <w:rPr>
                <w:b w:val="0"/>
                <w:bCs w:val="0"/>
                <w:sz w:val="20"/>
                <w:szCs w:val="20"/>
              </w:rPr>
              <w:t>2</w:t>
            </w:r>
            <w:proofErr w:type="gramEnd"/>
            <w:r w:rsidRPr="00D4691C">
              <w:rPr>
                <w:b w:val="0"/>
                <w:bCs w:val="0"/>
                <w:sz w:val="20"/>
                <w:szCs w:val="20"/>
              </w:rPr>
              <w:t xml:space="preserve">, год постройки – 1979, кадастровый (условный) номер 54:24:053807:96, инвентарный номер 24:02355, свидетельство о государственной регистрации права собственности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области: серия 54АЕ, № 413976, дата выдачи – 08.05.2014, технический паспорт, составленный по состоянию на 02.09.2011.</w:t>
            </w:r>
          </w:p>
          <w:p w:rsidR="00580E22" w:rsidRPr="00D4691C" w:rsidRDefault="00580E22" w:rsidP="00580E22">
            <w:pPr>
              <w:pStyle w:val="a4"/>
              <w:numPr>
                <w:ilvl w:val="0"/>
                <w:numId w:val="9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4691C">
              <w:rPr>
                <w:b w:val="0"/>
                <w:bCs w:val="0"/>
                <w:sz w:val="20"/>
                <w:szCs w:val="20"/>
              </w:rPr>
              <w:t>Установить начальную цену продажи в сумме 1079 700 (один миллион семьдесят девять тысяч семьсот) рублей с учётом НДС, шаг аукциона в сумме 53 985 (пятьдесят три тысячи девятьсот восемьдесят пять) рублей, размер задатка в сумме 107 970 (сто семь тысяч девятьсот семьдесят) рублей.</w:t>
            </w:r>
          </w:p>
          <w:p w:rsidR="00580E22" w:rsidRPr="00D4691C" w:rsidRDefault="00580E22" w:rsidP="00580E22">
            <w:pPr>
              <w:pStyle w:val="a4"/>
              <w:numPr>
                <w:ilvl w:val="0"/>
                <w:numId w:val="9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4691C">
              <w:rPr>
                <w:b w:val="0"/>
                <w:bCs w:val="0"/>
                <w:sz w:val="20"/>
                <w:szCs w:val="20"/>
              </w:rPr>
              <w:t>По итогам проведения аукциона произвести отчуждение Победителю аукциона земельного участка, занимаемого зданием, указанным в пункте 1 настоящего постановления, и необходимого для использования здания:</w:t>
            </w:r>
          </w:p>
          <w:p w:rsidR="00580E22" w:rsidRPr="00D4691C" w:rsidRDefault="00580E22" w:rsidP="00580E22">
            <w:pPr>
              <w:pStyle w:val="a4"/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4691C">
              <w:rPr>
                <w:b w:val="0"/>
                <w:bCs w:val="0"/>
                <w:sz w:val="20"/>
                <w:szCs w:val="20"/>
              </w:rPr>
              <w:t xml:space="preserve">    - земельный участок, площадь – 1 500 м</w:t>
            </w:r>
            <w:proofErr w:type="gramStart"/>
            <w:r w:rsidRPr="00D4691C">
              <w:rPr>
                <w:b w:val="0"/>
                <w:bCs w:val="0"/>
                <w:sz w:val="20"/>
                <w:szCs w:val="20"/>
              </w:rPr>
              <w:t>2</w:t>
            </w:r>
            <w:proofErr w:type="gramEnd"/>
            <w:r w:rsidRPr="00D4691C">
              <w:rPr>
                <w:b w:val="0"/>
                <w:bCs w:val="0"/>
                <w:sz w:val="20"/>
                <w:szCs w:val="20"/>
              </w:rPr>
              <w:t xml:space="preserve">, категория земель – земли населённых пунктов, разрешённое использование – для эксплуатации здания детского сада, кадастровый номер 54:24:053807:83, адрес (местоположение): Новосибирская область,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Тогучинский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район, село Завьялово, переулок Центральный, дом 1/1, свидетельство о государственной регистрации права собственности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сельсовета 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области: серия 54АЕ, № 413977, дата выдачи – 08.05.2014г,</w:t>
            </w:r>
            <w:r w:rsidRPr="00D4691C">
              <w:rPr>
                <w:bCs w:val="0"/>
                <w:sz w:val="20"/>
                <w:szCs w:val="20"/>
              </w:rPr>
              <w:t xml:space="preserve"> </w:t>
            </w:r>
            <w:r w:rsidRPr="00D4691C">
              <w:rPr>
                <w:b w:val="0"/>
                <w:bCs w:val="0"/>
                <w:sz w:val="20"/>
                <w:szCs w:val="20"/>
              </w:rPr>
              <w:t>цена выкупа земельного участка – 59 400 (пятьдесят девять тысяч четыреста) рублей.</w:t>
            </w:r>
          </w:p>
          <w:p w:rsidR="00580E22" w:rsidRPr="00D4691C" w:rsidRDefault="00580E22" w:rsidP="00580E22">
            <w:pPr>
              <w:pStyle w:val="a4"/>
              <w:numPr>
                <w:ilvl w:val="0"/>
                <w:numId w:val="9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D4691C">
              <w:rPr>
                <w:b w:val="0"/>
                <w:bCs w:val="0"/>
                <w:sz w:val="20"/>
                <w:szCs w:val="20"/>
              </w:rPr>
              <w:t>Информационное сообщение о проведении торгов опубликовать в  «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Завьяловском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Вестнике» и разместить на официальном сайте администрации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D4691C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в сети «Интернет» </w:t>
            </w:r>
            <w:hyperlink r:id="rId9" w:history="1">
              <w:r w:rsidRPr="00D4691C">
                <w:rPr>
                  <w:rStyle w:val="a8"/>
                  <w:b w:val="0"/>
                  <w:bCs w:val="0"/>
                  <w:sz w:val="20"/>
                  <w:szCs w:val="20"/>
                </w:rPr>
                <w:t>http://www.toguchin.org</w:t>
              </w:r>
            </w:hyperlink>
            <w:r w:rsidRPr="00D4691C">
              <w:rPr>
                <w:b w:val="0"/>
                <w:bCs w:val="0"/>
                <w:sz w:val="20"/>
                <w:szCs w:val="20"/>
              </w:rPr>
              <w:t xml:space="preserve">, а также на официальном сайте Российской Федерации в сети «Интернет» для размещения информации о проведении торгов </w:t>
            </w:r>
            <w:hyperlink r:id="rId10" w:history="1">
              <w:r w:rsidRPr="00D4691C">
                <w:rPr>
                  <w:rStyle w:val="a8"/>
                  <w:b w:val="0"/>
                  <w:bCs w:val="0"/>
                  <w:sz w:val="20"/>
                  <w:szCs w:val="20"/>
                </w:rPr>
                <w:t>http://torgi.gov.ru</w:t>
              </w:r>
            </w:hyperlink>
            <w:r w:rsidRPr="00D4691C">
              <w:rPr>
                <w:b w:val="0"/>
                <w:bCs w:val="0"/>
                <w:sz w:val="20"/>
                <w:szCs w:val="20"/>
              </w:rPr>
              <w:t>.</w:t>
            </w:r>
          </w:p>
          <w:p w:rsidR="00580E22" w:rsidRDefault="00580E22" w:rsidP="00580E22">
            <w:pPr>
              <w:pStyle w:val="a7"/>
              <w:numPr>
                <w:ilvl w:val="0"/>
                <w:numId w:val="9"/>
              </w:numPr>
              <w:contextualSpacing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4691C">
              <w:rPr>
                <w:rFonts w:ascii="Times New Roman" w:hAnsi="Times New Roman" w:cs="Times New Roman"/>
                <w:sz w:val="20"/>
                <w:szCs w:val="20"/>
              </w:rPr>
              <w:t>Контроль за</w:t>
            </w:r>
            <w:proofErr w:type="gramEnd"/>
            <w:r w:rsidRPr="00D4691C">
              <w:rPr>
                <w:rFonts w:ascii="Times New Roman" w:hAnsi="Times New Roman" w:cs="Times New Roman"/>
                <w:sz w:val="20"/>
                <w:szCs w:val="20"/>
              </w:rPr>
              <w:t xml:space="preserve"> исполнением данного постановления оставляю за  собой      </w:t>
            </w:r>
          </w:p>
          <w:p w:rsidR="00580E22" w:rsidRDefault="00580E22" w:rsidP="00580E22">
            <w:pPr>
              <w:jc w:val="both"/>
              <w:rPr>
                <w:sz w:val="20"/>
                <w:szCs w:val="20"/>
              </w:rPr>
            </w:pPr>
          </w:p>
          <w:p w:rsidR="00580E22" w:rsidRDefault="00580E22" w:rsidP="00580E22">
            <w:pPr>
              <w:jc w:val="both"/>
              <w:rPr>
                <w:sz w:val="20"/>
                <w:szCs w:val="20"/>
              </w:rPr>
            </w:pPr>
          </w:p>
          <w:p w:rsidR="00580E22" w:rsidRPr="00580E22" w:rsidRDefault="00580E22" w:rsidP="00580E22">
            <w:pPr>
              <w:jc w:val="both"/>
              <w:rPr>
                <w:sz w:val="20"/>
                <w:szCs w:val="20"/>
              </w:rPr>
            </w:pPr>
            <w:r w:rsidRPr="00580E22">
              <w:rPr>
                <w:sz w:val="20"/>
                <w:szCs w:val="20"/>
              </w:rPr>
              <w:t xml:space="preserve">                                            </w:t>
            </w:r>
          </w:p>
          <w:p w:rsidR="00580E22" w:rsidRPr="00D4691C" w:rsidRDefault="00580E22" w:rsidP="00580E22">
            <w:pPr>
              <w:jc w:val="both"/>
              <w:rPr>
                <w:sz w:val="20"/>
                <w:szCs w:val="20"/>
              </w:rPr>
            </w:pPr>
            <w:r w:rsidRPr="00D4691C">
              <w:rPr>
                <w:sz w:val="20"/>
                <w:szCs w:val="20"/>
              </w:rPr>
              <w:t xml:space="preserve">Глава </w:t>
            </w:r>
            <w:proofErr w:type="spellStart"/>
            <w:r w:rsidRPr="00D4691C">
              <w:rPr>
                <w:sz w:val="20"/>
                <w:szCs w:val="20"/>
              </w:rPr>
              <w:t>Завьяловского</w:t>
            </w:r>
            <w:proofErr w:type="spellEnd"/>
            <w:r w:rsidRPr="00D4691C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D4691C">
              <w:rPr>
                <w:sz w:val="20"/>
                <w:szCs w:val="20"/>
              </w:rPr>
              <w:t>В.В.Шарыкалов</w:t>
            </w:r>
            <w:proofErr w:type="spellEnd"/>
            <w:r w:rsidRPr="00D4691C">
              <w:rPr>
                <w:sz w:val="20"/>
                <w:szCs w:val="20"/>
              </w:rPr>
              <w:t xml:space="preserve">                                  </w:t>
            </w:r>
          </w:p>
          <w:p w:rsidR="00580E22" w:rsidRDefault="00580E22" w:rsidP="00580E22">
            <w:pPr>
              <w:rPr>
                <w:b/>
                <w:sz w:val="20"/>
                <w:szCs w:val="20"/>
              </w:rPr>
            </w:pPr>
            <w:proofErr w:type="spellStart"/>
            <w:r w:rsidRPr="00D4691C">
              <w:rPr>
                <w:sz w:val="20"/>
                <w:szCs w:val="20"/>
              </w:rPr>
              <w:t>Тогучинского</w:t>
            </w:r>
            <w:proofErr w:type="spellEnd"/>
            <w:r w:rsidRPr="00D4691C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580E22" w:rsidRDefault="00580E22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  <w:p w:rsidR="00580E22" w:rsidRPr="004D3C95" w:rsidRDefault="00580E22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</w:tc>
      </w:tr>
      <w:tr w:rsidR="00580E22" w:rsidRPr="004D3C95" w:rsidTr="00972E9E">
        <w:tc>
          <w:tcPr>
            <w:tcW w:w="11057" w:type="dxa"/>
            <w:gridSpan w:val="2"/>
          </w:tcPr>
          <w:p w:rsidR="00580E22" w:rsidRDefault="00580E22" w:rsidP="00972E9E">
            <w:pPr>
              <w:pBdr>
                <w:top w:val="single" w:sz="4" w:space="1" w:color="auto"/>
                <w:left w:val="single" w:sz="4" w:space="4" w:color="auto"/>
                <w:bottom w:val="single" w:sz="4" w:space="0" w:color="auto"/>
                <w:right w:val="single" w:sz="4" w:space="15" w:color="auto"/>
                <w:between w:val="single" w:sz="4" w:space="1" w:color="auto"/>
                <w:bar w:val="single" w:sz="4" w:color="auto"/>
              </w:pBdr>
              <w:rPr>
                <w:rFonts w:ascii="Monotype Corsiva" w:hAnsi="Monotype Corsiva"/>
                <w:b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sz w:val="20"/>
                <w:szCs w:val="20"/>
              </w:rPr>
              <w:lastRenderedPageBreak/>
              <w:t>№ 1,</w:t>
            </w:r>
            <w:r>
              <w:rPr>
                <w:rFonts w:ascii="Monotype Corsiva" w:hAnsi="Monotype Corsiva"/>
                <w:b/>
                <w:i/>
                <w:sz w:val="20"/>
                <w:szCs w:val="20"/>
              </w:rPr>
              <w:t>Вторник</w:t>
            </w:r>
            <w:r>
              <w:rPr>
                <w:rFonts w:ascii="Monotype Corsiva" w:hAnsi="Monotype Corsiva"/>
                <w:b/>
                <w:sz w:val="20"/>
                <w:szCs w:val="20"/>
              </w:rPr>
              <w:t>, 20.01.2015 г.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 xml:space="preserve">                                                                      ЗАВЬЯЛОВСКИЙ   ВЕСТНИК                                                                                                         </w:t>
            </w:r>
            <w:r>
              <w:rPr>
                <w:rFonts w:ascii="Monotype Corsiva" w:hAnsi="Monotype Corsiva"/>
                <w:b/>
                <w:sz w:val="16"/>
                <w:szCs w:val="16"/>
              </w:rPr>
              <w:t>10</w:t>
            </w:r>
          </w:p>
          <w:p w:rsidR="00580E22" w:rsidRDefault="00580E22" w:rsidP="00580E22">
            <w:pPr>
              <w:jc w:val="center"/>
              <w:rPr>
                <w:b/>
                <w:sz w:val="20"/>
                <w:szCs w:val="20"/>
              </w:rPr>
            </w:pPr>
          </w:p>
          <w:p w:rsidR="00580E22" w:rsidRPr="004F1A2E" w:rsidRDefault="00580E22" w:rsidP="00580E22">
            <w:pPr>
              <w:jc w:val="center"/>
              <w:rPr>
                <w:b/>
                <w:sz w:val="20"/>
                <w:szCs w:val="20"/>
              </w:rPr>
            </w:pPr>
            <w:r w:rsidRPr="004F1A2E">
              <w:rPr>
                <w:b/>
                <w:sz w:val="20"/>
                <w:szCs w:val="20"/>
              </w:rPr>
              <w:t>администрация</w:t>
            </w:r>
          </w:p>
          <w:p w:rsidR="00580E22" w:rsidRPr="004F1A2E" w:rsidRDefault="00580E22" w:rsidP="00580E2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F1A2E">
              <w:rPr>
                <w:b/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b/>
                <w:sz w:val="20"/>
                <w:szCs w:val="20"/>
              </w:rPr>
              <w:t xml:space="preserve"> сельсовета</w:t>
            </w:r>
          </w:p>
          <w:p w:rsidR="00580E22" w:rsidRPr="004F1A2E" w:rsidRDefault="00580E22" w:rsidP="00580E22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F1A2E">
              <w:rPr>
                <w:b/>
                <w:sz w:val="20"/>
                <w:szCs w:val="20"/>
              </w:rPr>
              <w:t>Тогучинского</w:t>
            </w:r>
            <w:proofErr w:type="spellEnd"/>
            <w:r w:rsidRPr="004F1A2E">
              <w:rPr>
                <w:b/>
                <w:sz w:val="20"/>
                <w:szCs w:val="20"/>
              </w:rPr>
              <w:t xml:space="preserve"> района</w:t>
            </w:r>
            <w:r w:rsidR="00CC7D2B">
              <w:rPr>
                <w:b/>
                <w:sz w:val="20"/>
                <w:szCs w:val="20"/>
              </w:rPr>
              <w:t xml:space="preserve"> </w:t>
            </w:r>
            <w:r w:rsidRPr="004F1A2E">
              <w:rPr>
                <w:b/>
                <w:sz w:val="20"/>
                <w:szCs w:val="20"/>
              </w:rPr>
              <w:t>Новосибирской области</w:t>
            </w:r>
          </w:p>
          <w:p w:rsidR="00580E22" w:rsidRPr="004F1A2E" w:rsidRDefault="00580E22" w:rsidP="00580E22">
            <w:pPr>
              <w:jc w:val="center"/>
              <w:rPr>
                <w:b/>
                <w:sz w:val="20"/>
                <w:szCs w:val="20"/>
              </w:rPr>
            </w:pPr>
          </w:p>
          <w:p w:rsidR="00580E22" w:rsidRPr="004F1A2E" w:rsidRDefault="00580E22" w:rsidP="00580E22">
            <w:pPr>
              <w:jc w:val="center"/>
              <w:rPr>
                <w:b/>
                <w:sz w:val="20"/>
                <w:szCs w:val="20"/>
              </w:rPr>
            </w:pPr>
            <w:r w:rsidRPr="004F1A2E">
              <w:rPr>
                <w:b/>
                <w:sz w:val="20"/>
                <w:szCs w:val="20"/>
              </w:rPr>
              <w:t>ПОСТАНОВЛЕНИЕ</w:t>
            </w:r>
          </w:p>
          <w:p w:rsidR="00580E22" w:rsidRPr="004F1A2E" w:rsidRDefault="00580E22" w:rsidP="00580E22">
            <w:pPr>
              <w:jc w:val="center"/>
              <w:rPr>
                <w:sz w:val="20"/>
                <w:szCs w:val="20"/>
              </w:rPr>
            </w:pPr>
          </w:p>
          <w:tbl>
            <w:tblPr>
              <w:tblW w:w="0" w:type="auto"/>
              <w:tblInd w:w="3439" w:type="dxa"/>
              <w:tblLook w:val="01E0" w:firstRow="1" w:lastRow="1" w:firstColumn="1" w:lastColumn="1" w:noHBand="0" w:noVBand="0"/>
            </w:tblPr>
            <w:tblGrid>
              <w:gridCol w:w="1651"/>
              <w:gridCol w:w="659"/>
              <w:gridCol w:w="1080"/>
            </w:tblGrid>
            <w:tr w:rsidR="00580E22" w:rsidRPr="004F1A2E" w:rsidTr="00972E9E">
              <w:tc>
                <w:tcPr>
                  <w:tcW w:w="1651" w:type="dxa"/>
                  <w:hideMark/>
                </w:tcPr>
                <w:p w:rsidR="00580E22" w:rsidRPr="004F1A2E" w:rsidRDefault="00580E22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A2E">
                    <w:rPr>
                      <w:sz w:val="20"/>
                      <w:szCs w:val="20"/>
                      <w:lang w:eastAsia="en-US"/>
                    </w:rPr>
                    <w:t>16.01.2015</w:t>
                  </w:r>
                </w:p>
              </w:tc>
              <w:tc>
                <w:tcPr>
                  <w:tcW w:w="659" w:type="dxa"/>
                  <w:hideMark/>
                </w:tcPr>
                <w:p w:rsidR="00580E22" w:rsidRPr="004F1A2E" w:rsidRDefault="00580E22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A2E">
                    <w:rPr>
                      <w:sz w:val="20"/>
                      <w:szCs w:val="20"/>
                      <w:lang w:eastAsia="en-US"/>
                    </w:rPr>
                    <w:t>№</w:t>
                  </w:r>
                </w:p>
              </w:tc>
              <w:tc>
                <w:tcPr>
                  <w:tcW w:w="1080" w:type="dxa"/>
                  <w:hideMark/>
                </w:tcPr>
                <w:p w:rsidR="00580E22" w:rsidRPr="004F1A2E" w:rsidRDefault="00580E22" w:rsidP="00972E9E">
                  <w:pPr>
                    <w:spacing w:line="276" w:lineRule="auto"/>
                    <w:ind w:right="175"/>
                    <w:jc w:val="center"/>
                    <w:rPr>
                      <w:sz w:val="20"/>
                      <w:szCs w:val="20"/>
                      <w:lang w:eastAsia="en-US"/>
                    </w:rPr>
                  </w:pPr>
                  <w:r w:rsidRPr="004F1A2E">
                    <w:rPr>
                      <w:sz w:val="20"/>
                      <w:szCs w:val="20"/>
                      <w:lang w:eastAsia="en-US"/>
                    </w:rPr>
                    <w:t>5</w:t>
                  </w:r>
                </w:p>
              </w:tc>
            </w:tr>
          </w:tbl>
          <w:p w:rsidR="00580E22" w:rsidRPr="004F1A2E" w:rsidRDefault="00580E22" w:rsidP="00580E22">
            <w:pPr>
              <w:ind w:left="150"/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 xml:space="preserve">                                                       </w:t>
            </w:r>
          </w:p>
          <w:p w:rsidR="00580E22" w:rsidRPr="004F1A2E" w:rsidRDefault="00580E22" w:rsidP="00580E22">
            <w:pPr>
              <w:ind w:left="150"/>
              <w:jc w:val="center"/>
              <w:rPr>
                <w:sz w:val="20"/>
                <w:szCs w:val="20"/>
              </w:rPr>
            </w:pPr>
            <w:proofErr w:type="spellStart"/>
            <w:r w:rsidRPr="004F1A2E">
              <w:rPr>
                <w:sz w:val="20"/>
                <w:szCs w:val="20"/>
              </w:rPr>
              <w:t>с</w:t>
            </w:r>
            <w:proofErr w:type="gramStart"/>
            <w:r w:rsidRPr="004F1A2E">
              <w:rPr>
                <w:sz w:val="20"/>
                <w:szCs w:val="20"/>
              </w:rPr>
              <w:t>.З</w:t>
            </w:r>
            <w:proofErr w:type="gramEnd"/>
            <w:r w:rsidRPr="004F1A2E">
              <w:rPr>
                <w:sz w:val="20"/>
                <w:szCs w:val="20"/>
              </w:rPr>
              <w:t>авьялово</w:t>
            </w:r>
            <w:proofErr w:type="spellEnd"/>
          </w:p>
          <w:p w:rsidR="00580E22" w:rsidRPr="004F1A2E" w:rsidRDefault="00580E22" w:rsidP="00580E22">
            <w:pPr>
              <w:ind w:left="150"/>
              <w:jc w:val="center"/>
              <w:rPr>
                <w:sz w:val="20"/>
                <w:szCs w:val="20"/>
              </w:rPr>
            </w:pPr>
          </w:p>
          <w:p w:rsidR="00CC7D2B" w:rsidRDefault="00580E22" w:rsidP="00580E22">
            <w:pPr>
              <w:jc w:val="center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 xml:space="preserve">О возложении обязанностей по совершению нотариальных действий на территории </w:t>
            </w:r>
            <w:proofErr w:type="spellStart"/>
            <w:r w:rsidRPr="004F1A2E">
              <w:rPr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sz w:val="20"/>
                <w:szCs w:val="20"/>
              </w:rPr>
              <w:t xml:space="preserve"> сельсовета </w:t>
            </w:r>
          </w:p>
          <w:p w:rsidR="00580E22" w:rsidRPr="004F1A2E" w:rsidRDefault="00580E22" w:rsidP="00580E22">
            <w:pPr>
              <w:jc w:val="center"/>
              <w:rPr>
                <w:sz w:val="20"/>
                <w:szCs w:val="20"/>
              </w:rPr>
            </w:pPr>
            <w:proofErr w:type="spellStart"/>
            <w:r w:rsidRPr="004F1A2E">
              <w:rPr>
                <w:sz w:val="20"/>
                <w:szCs w:val="20"/>
              </w:rPr>
              <w:t>Тогучинского</w:t>
            </w:r>
            <w:proofErr w:type="spellEnd"/>
            <w:r w:rsidRPr="004F1A2E">
              <w:rPr>
                <w:sz w:val="20"/>
                <w:szCs w:val="20"/>
              </w:rPr>
              <w:t xml:space="preserve"> района</w:t>
            </w:r>
            <w:r w:rsidR="00CC7D2B">
              <w:rPr>
                <w:sz w:val="20"/>
                <w:szCs w:val="20"/>
              </w:rPr>
              <w:t xml:space="preserve"> </w:t>
            </w:r>
            <w:r w:rsidRPr="004F1A2E">
              <w:rPr>
                <w:sz w:val="20"/>
                <w:szCs w:val="20"/>
              </w:rPr>
              <w:t xml:space="preserve"> Новосибирской области</w:t>
            </w:r>
          </w:p>
          <w:p w:rsidR="00580E22" w:rsidRPr="004F1A2E" w:rsidRDefault="00580E22" w:rsidP="00580E22">
            <w:pPr>
              <w:jc w:val="both"/>
              <w:rPr>
                <w:sz w:val="20"/>
                <w:szCs w:val="20"/>
              </w:rPr>
            </w:pPr>
          </w:p>
          <w:p w:rsidR="00580E22" w:rsidRPr="004F1A2E" w:rsidRDefault="00580E22" w:rsidP="00580E22">
            <w:pPr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 xml:space="preserve">         </w:t>
            </w:r>
            <w:proofErr w:type="gramStart"/>
            <w:r w:rsidRPr="004F1A2E">
              <w:rPr>
                <w:sz w:val="20"/>
                <w:szCs w:val="20"/>
              </w:rPr>
              <w:t xml:space="preserve">На основании главы 3 части 1 статьи 14.1 Федерального Закона № 131-ФЗ  от 06.10.2003 года «Об общих принципах организации местного самоуправления в Российской Федерации», части 4 статьи 1, 37 «Основ законодательства о нотариате в Российской Федерации» и в связи с отсутствием нотариуса  и необходимостью совершения нотариальных действий на территории </w:t>
            </w:r>
            <w:proofErr w:type="spellStart"/>
            <w:r w:rsidRPr="004F1A2E">
              <w:rPr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sz w:val="20"/>
                <w:szCs w:val="20"/>
              </w:rPr>
              <w:t xml:space="preserve"> сельсовета администрация </w:t>
            </w:r>
            <w:proofErr w:type="spellStart"/>
            <w:r w:rsidRPr="004F1A2E">
              <w:rPr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F1A2E">
              <w:rPr>
                <w:sz w:val="20"/>
                <w:szCs w:val="20"/>
              </w:rPr>
              <w:t>Тогучинского</w:t>
            </w:r>
            <w:proofErr w:type="spellEnd"/>
            <w:r w:rsidRPr="004F1A2E">
              <w:rPr>
                <w:sz w:val="20"/>
                <w:szCs w:val="20"/>
              </w:rPr>
              <w:t xml:space="preserve"> района Новосибирской области</w:t>
            </w:r>
            <w:proofErr w:type="gramEnd"/>
          </w:p>
          <w:p w:rsidR="00580E22" w:rsidRPr="004F1A2E" w:rsidRDefault="00580E22" w:rsidP="00580E22">
            <w:pPr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>ПОСТАНОВЛЯЕТ:</w:t>
            </w:r>
          </w:p>
          <w:p w:rsidR="00580E22" w:rsidRPr="004F1A2E" w:rsidRDefault="00580E22" w:rsidP="00580E22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 xml:space="preserve">Возложить на </w:t>
            </w:r>
            <w:proofErr w:type="spellStart"/>
            <w:r w:rsidRPr="004F1A2E">
              <w:rPr>
                <w:sz w:val="20"/>
                <w:szCs w:val="20"/>
              </w:rPr>
              <w:t>Шарыкалова</w:t>
            </w:r>
            <w:proofErr w:type="spellEnd"/>
            <w:r w:rsidRPr="004F1A2E">
              <w:rPr>
                <w:sz w:val="20"/>
                <w:szCs w:val="20"/>
              </w:rPr>
              <w:t xml:space="preserve"> Валерия Викторовича главу </w:t>
            </w:r>
            <w:proofErr w:type="spellStart"/>
            <w:r w:rsidRPr="004F1A2E">
              <w:rPr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sz w:val="20"/>
                <w:szCs w:val="20"/>
              </w:rPr>
              <w:t xml:space="preserve"> сельсовета </w:t>
            </w:r>
            <w:proofErr w:type="spellStart"/>
            <w:r w:rsidRPr="004F1A2E">
              <w:rPr>
                <w:sz w:val="20"/>
                <w:szCs w:val="20"/>
              </w:rPr>
              <w:t>Тогучинского</w:t>
            </w:r>
            <w:proofErr w:type="spellEnd"/>
            <w:r w:rsidRPr="004F1A2E">
              <w:rPr>
                <w:sz w:val="20"/>
                <w:szCs w:val="20"/>
              </w:rPr>
              <w:t xml:space="preserve"> района Новосибирской области обязанности по совершению следующих нотариальных действий на территории </w:t>
            </w:r>
            <w:proofErr w:type="spellStart"/>
            <w:r w:rsidRPr="004F1A2E">
              <w:rPr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sz w:val="20"/>
                <w:szCs w:val="20"/>
              </w:rPr>
              <w:t xml:space="preserve"> сельсовета:</w:t>
            </w:r>
          </w:p>
          <w:p w:rsidR="00580E22" w:rsidRPr="004F1A2E" w:rsidRDefault="00580E22" w:rsidP="00580E22">
            <w:pPr>
              <w:ind w:left="720"/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>- удостоверять доверенности;</w:t>
            </w:r>
          </w:p>
          <w:p w:rsidR="00580E22" w:rsidRPr="004F1A2E" w:rsidRDefault="00580E22" w:rsidP="00580E22">
            <w:pPr>
              <w:ind w:left="720"/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>- принимать меры по охране наследственного имущества и в случае  необходимости меры по управлению им;</w:t>
            </w:r>
          </w:p>
          <w:p w:rsidR="00580E22" w:rsidRPr="004F1A2E" w:rsidRDefault="00580E22" w:rsidP="00580E22">
            <w:pPr>
              <w:ind w:left="720"/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>- свидетельствовать верность копий документов и выписок из них;</w:t>
            </w:r>
          </w:p>
          <w:p w:rsidR="00580E22" w:rsidRPr="004F1A2E" w:rsidRDefault="00580E22" w:rsidP="00580E22">
            <w:pPr>
              <w:ind w:left="720"/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>- свидетельствовать подлинность подписи на документах.</w:t>
            </w:r>
          </w:p>
          <w:p w:rsidR="00580E22" w:rsidRPr="004F1A2E" w:rsidRDefault="00580E22" w:rsidP="00580E22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>При совершении нотариальных действий руководствоваться требованиями «Инструкции о порядке совершения нотариальных действий главами местных администраций поселений и специально уполномоченными должностными лицами местного самоуправления поселений».</w:t>
            </w:r>
          </w:p>
          <w:p w:rsidR="00580E22" w:rsidRPr="004F1A2E" w:rsidRDefault="00580E22" w:rsidP="00580E22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>Признать утратившими силу:</w:t>
            </w:r>
          </w:p>
          <w:p w:rsidR="00580E22" w:rsidRPr="004F1A2E" w:rsidRDefault="00580E22" w:rsidP="00580E22">
            <w:pPr>
              <w:ind w:left="1134"/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 xml:space="preserve">-постановление главы </w:t>
            </w:r>
            <w:proofErr w:type="spellStart"/>
            <w:r w:rsidRPr="004F1A2E">
              <w:rPr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sz w:val="20"/>
                <w:szCs w:val="20"/>
              </w:rPr>
              <w:t xml:space="preserve"> сельсовета № 13 от 01.04.2008 года  «О возложении обязанностей по совершению нотариальных действий на территории </w:t>
            </w:r>
            <w:proofErr w:type="spellStart"/>
            <w:r w:rsidRPr="004F1A2E">
              <w:rPr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sz w:val="20"/>
                <w:szCs w:val="20"/>
              </w:rPr>
              <w:t xml:space="preserve"> сельсовета»;</w:t>
            </w:r>
          </w:p>
          <w:p w:rsidR="00580E22" w:rsidRPr="004F1A2E" w:rsidRDefault="00580E22" w:rsidP="00580E22">
            <w:pPr>
              <w:ind w:left="1134"/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 xml:space="preserve">-постановление главы </w:t>
            </w:r>
            <w:proofErr w:type="spellStart"/>
            <w:r w:rsidRPr="004F1A2E">
              <w:rPr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sz w:val="20"/>
                <w:szCs w:val="20"/>
              </w:rPr>
              <w:t xml:space="preserve"> сельсовета № 15 от 08.04.2009 года  «О внесении изменений в постановление от 01.04.2008г № 13 «О возложении обязанностей по совершению нотариальных действий на территории </w:t>
            </w:r>
            <w:proofErr w:type="spellStart"/>
            <w:r w:rsidRPr="004F1A2E">
              <w:rPr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sz w:val="20"/>
                <w:szCs w:val="20"/>
              </w:rPr>
              <w:t xml:space="preserve"> сельсовета»;</w:t>
            </w:r>
          </w:p>
          <w:p w:rsidR="00580E22" w:rsidRPr="004F1A2E" w:rsidRDefault="00580E22" w:rsidP="00580E22">
            <w:pPr>
              <w:pStyle w:val="a4"/>
              <w:numPr>
                <w:ilvl w:val="0"/>
                <w:numId w:val="10"/>
              </w:numPr>
              <w:ind w:right="-55"/>
              <w:jc w:val="both"/>
              <w:rPr>
                <w:b w:val="0"/>
                <w:bCs w:val="0"/>
                <w:sz w:val="20"/>
                <w:szCs w:val="20"/>
              </w:rPr>
            </w:pPr>
            <w:r w:rsidRPr="004F1A2E">
              <w:rPr>
                <w:b w:val="0"/>
                <w:sz w:val="20"/>
                <w:szCs w:val="20"/>
              </w:rPr>
              <w:t>Настоящее постановление опубликовать (обнародовать)</w:t>
            </w:r>
            <w:r w:rsidRPr="004F1A2E">
              <w:rPr>
                <w:sz w:val="20"/>
                <w:szCs w:val="20"/>
              </w:rPr>
              <w:t xml:space="preserve"> </w:t>
            </w:r>
            <w:r w:rsidRPr="004F1A2E">
              <w:rPr>
                <w:b w:val="0"/>
                <w:bCs w:val="0"/>
                <w:sz w:val="20"/>
                <w:szCs w:val="20"/>
              </w:rPr>
              <w:t>в  «</w:t>
            </w:r>
            <w:proofErr w:type="spellStart"/>
            <w:r w:rsidRPr="004F1A2E">
              <w:rPr>
                <w:b w:val="0"/>
                <w:bCs w:val="0"/>
                <w:sz w:val="20"/>
                <w:szCs w:val="20"/>
              </w:rPr>
              <w:t>Завьяловском</w:t>
            </w:r>
            <w:proofErr w:type="spellEnd"/>
            <w:r w:rsidRPr="004F1A2E">
              <w:rPr>
                <w:b w:val="0"/>
                <w:bCs w:val="0"/>
                <w:sz w:val="20"/>
                <w:szCs w:val="20"/>
              </w:rPr>
              <w:t xml:space="preserve"> Вестнике» и разместить на официальном сайте администрации </w:t>
            </w:r>
            <w:proofErr w:type="spellStart"/>
            <w:r w:rsidRPr="004F1A2E">
              <w:rPr>
                <w:b w:val="0"/>
                <w:bCs w:val="0"/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b w:val="0"/>
                <w:bCs w:val="0"/>
                <w:sz w:val="20"/>
                <w:szCs w:val="20"/>
              </w:rPr>
              <w:t xml:space="preserve"> сельсовета </w:t>
            </w:r>
            <w:proofErr w:type="spellStart"/>
            <w:r w:rsidRPr="004F1A2E">
              <w:rPr>
                <w:b w:val="0"/>
                <w:bCs w:val="0"/>
                <w:sz w:val="20"/>
                <w:szCs w:val="20"/>
              </w:rPr>
              <w:t>Тогучинского</w:t>
            </w:r>
            <w:proofErr w:type="spellEnd"/>
            <w:r w:rsidRPr="004F1A2E">
              <w:rPr>
                <w:b w:val="0"/>
                <w:bCs w:val="0"/>
                <w:sz w:val="20"/>
                <w:szCs w:val="20"/>
              </w:rPr>
              <w:t xml:space="preserve"> района Новосибирской области в сети «Интернет»;</w:t>
            </w:r>
          </w:p>
          <w:p w:rsidR="00580E22" w:rsidRPr="004F1A2E" w:rsidRDefault="00580E22" w:rsidP="00580E22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>Специалисту администрации (</w:t>
            </w:r>
            <w:proofErr w:type="spellStart"/>
            <w:r w:rsidRPr="004F1A2E">
              <w:rPr>
                <w:sz w:val="20"/>
                <w:szCs w:val="20"/>
              </w:rPr>
              <w:t>Доронькиной</w:t>
            </w:r>
            <w:proofErr w:type="spellEnd"/>
            <w:r w:rsidRPr="004F1A2E">
              <w:rPr>
                <w:sz w:val="20"/>
                <w:szCs w:val="20"/>
              </w:rPr>
              <w:t xml:space="preserve"> Н.А.) довести информацию о принятом постановлении до Управления Федеральной регистрационной службы Новосибирской области и Нотариальной палаты Новосибирской области.</w:t>
            </w:r>
          </w:p>
          <w:p w:rsidR="00580E22" w:rsidRPr="004F1A2E" w:rsidRDefault="00580E22" w:rsidP="00580E22">
            <w:pPr>
              <w:numPr>
                <w:ilvl w:val="0"/>
                <w:numId w:val="10"/>
              </w:numPr>
              <w:jc w:val="both"/>
              <w:rPr>
                <w:sz w:val="20"/>
                <w:szCs w:val="20"/>
              </w:rPr>
            </w:pPr>
            <w:proofErr w:type="gramStart"/>
            <w:r w:rsidRPr="004F1A2E">
              <w:rPr>
                <w:sz w:val="20"/>
                <w:szCs w:val="20"/>
              </w:rPr>
              <w:t>Контроль за</w:t>
            </w:r>
            <w:proofErr w:type="gramEnd"/>
            <w:r w:rsidRPr="004F1A2E">
              <w:rPr>
                <w:sz w:val="20"/>
                <w:szCs w:val="20"/>
              </w:rPr>
              <w:t xml:space="preserve"> исполнением постановления оставляю за собой</w:t>
            </w:r>
          </w:p>
          <w:p w:rsidR="00580E22" w:rsidRPr="004F1A2E" w:rsidRDefault="00580E22" w:rsidP="00580E22">
            <w:pPr>
              <w:jc w:val="both"/>
              <w:rPr>
                <w:sz w:val="20"/>
                <w:szCs w:val="20"/>
              </w:rPr>
            </w:pPr>
          </w:p>
          <w:p w:rsidR="00580E22" w:rsidRDefault="00580E22" w:rsidP="00580E22">
            <w:pPr>
              <w:jc w:val="both"/>
              <w:rPr>
                <w:sz w:val="20"/>
                <w:szCs w:val="20"/>
              </w:rPr>
            </w:pPr>
          </w:p>
          <w:p w:rsidR="00CC7D2B" w:rsidRDefault="00CC7D2B" w:rsidP="00580E22">
            <w:pPr>
              <w:jc w:val="both"/>
              <w:rPr>
                <w:sz w:val="20"/>
                <w:szCs w:val="20"/>
              </w:rPr>
            </w:pPr>
          </w:p>
          <w:p w:rsidR="00CC7D2B" w:rsidRDefault="00CC7D2B" w:rsidP="00580E22">
            <w:pPr>
              <w:jc w:val="both"/>
              <w:rPr>
                <w:sz w:val="20"/>
                <w:szCs w:val="20"/>
              </w:rPr>
            </w:pPr>
          </w:p>
          <w:p w:rsidR="00CC7D2B" w:rsidRPr="004F1A2E" w:rsidRDefault="00CC7D2B" w:rsidP="00580E22">
            <w:pPr>
              <w:jc w:val="both"/>
              <w:rPr>
                <w:sz w:val="20"/>
                <w:szCs w:val="20"/>
              </w:rPr>
            </w:pPr>
          </w:p>
          <w:p w:rsidR="00580E22" w:rsidRPr="004F1A2E" w:rsidRDefault="00580E22" w:rsidP="00580E22">
            <w:pPr>
              <w:jc w:val="both"/>
              <w:rPr>
                <w:sz w:val="20"/>
                <w:szCs w:val="20"/>
              </w:rPr>
            </w:pPr>
            <w:r w:rsidRPr="004F1A2E">
              <w:rPr>
                <w:sz w:val="20"/>
                <w:szCs w:val="20"/>
              </w:rPr>
              <w:t xml:space="preserve">Глава </w:t>
            </w:r>
            <w:proofErr w:type="spellStart"/>
            <w:r w:rsidRPr="004F1A2E">
              <w:rPr>
                <w:sz w:val="20"/>
                <w:szCs w:val="20"/>
              </w:rPr>
              <w:t>Завьяловского</w:t>
            </w:r>
            <w:proofErr w:type="spellEnd"/>
            <w:r w:rsidRPr="004F1A2E">
              <w:rPr>
                <w:sz w:val="20"/>
                <w:szCs w:val="20"/>
              </w:rPr>
              <w:t xml:space="preserve"> сельсовета                                                   </w:t>
            </w:r>
            <w:proofErr w:type="spellStart"/>
            <w:r w:rsidRPr="004F1A2E">
              <w:rPr>
                <w:sz w:val="20"/>
                <w:szCs w:val="20"/>
              </w:rPr>
              <w:t>В.В.Шарыкалов</w:t>
            </w:r>
            <w:proofErr w:type="spellEnd"/>
            <w:r w:rsidRPr="004F1A2E">
              <w:rPr>
                <w:sz w:val="20"/>
                <w:szCs w:val="20"/>
              </w:rPr>
              <w:t xml:space="preserve">                                  </w:t>
            </w:r>
          </w:p>
          <w:p w:rsidR="00580E22" w:rsidRPr="004F1A2E" w:rsidRDefault="00580E22" w:rsidP="00580E22">
            <w:pPr>
              <w:rPr>
                <w:sz w:val="20"/>
                <w:szCs w:val="20"/>
              </w:rPr>
            </w:pPr>
            <w:proofErr w:type="spellStart"/>
            <w:r w:rsidRPr="004F1A2E">
              <w:rPr>
                <w:sz w:val="20"/>
                <w:szCs w:val="20"/>
              </w:rPr>
              <w:t>Тогучинского</w:t>
            </w:r>
            <w:proofErr w:type="spellEnd"/>
            <w:r w:rsidRPr="004F1A2E">
              <w:rPr>
                <w:sz w:val="20"/>
                <w:szCs w:val="20"/>
              </w:rPr>
              <w:t xml:space="preserve"> района Новосибирской области</w:t>
            </w:r>
          </w:p>
          <w:p w:rsidR="00580E22" w:rsidRDefault="00580E22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  <w:p w:rsidR="00580E22" w:rsidRDefault="00580E22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  <w:p w:rsidR="00580E22" w:rsidRDefault="00580E22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  <w:p w:rsidR="00580E22" w:rsidRDefault="00580E22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  <w:p w:rsidR="00CC7D2B" w:rsidRDefault="00CC7D2B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  <w:p w:rsidR="00CC7D2B" w:rsidRDefault="00CC7D2B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  <w:p w:rsidR="00CC7D2B" w:rsidRDefault="00CC7D2B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  <w:p w:rsidR="00CC7D2B" w:rsidRPr="004D3C95" w:rsidRDefault="00CC7D2B" w:rsidP="00972E9E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  <w:sz w:val="20"/>
                <w:szCs w:val="20"/>
              </w:rPr>
            </w:pPr>
          </w:p>
        </w:tc>
      </w:tr>
    </w:tbl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6"/>
        <w:gridCol w:w="3513"/>
        <w:gridCol w:w="3638"/>
      </w:tblGrid>
      <w:tr w:rsidR="002D3BD3" w:rsidRPr="00FA1925" w:rsidTr="00CC7D2B">
        <w:trPr>
          <w:trHeight w:val="1875"/>
        </w:trPr>
        <w:tc>
          <w:tcPr>
            <w:tcW w:w="3906" w:type="dxa"/>
          </w:tcPr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bookmarkStart w:id="1" w:name="_GoBack"/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УЧРЕДИТЕЛИ: администрация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области.</w:t>
            </w:r>
          </w:p>
          <w:p w:rsidR="002D3BD3" w:rsidRPr="00FA1925" w:rsidRDefault="002D3BD3" w:rsidP="00623B67">
            <w:pPr>
              <w:jc w:val="both"/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 xml:space="preserve">      Периодическое печатное издание учреждено постановлением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 </w:t>
            </w:r>
            <w:proofErr w:type="spellStart"/>
            <w:r w:rsidRPr="00FA1925">
              <w:rPr>
                <w:sz w:val="18"/>
                <w:szCs w:val="18"/>
              </w:rPr>
              <w:t>Тогучинского</w:t>
            </w:r>
            <w:proofErr w:type="spellEnd"/>
            <w:r w:rsidRPr="00FA1925">
              <w:rPr>
                <w:sz w:val="18"/>
                <w:szCs w:val="18"/>
              </w:rPr>
              <w:t xml:space="preserve"> района Новосибирской области    № 26 от 12.05.2008 г</w:t>
            </w:r>
          </w:p>
        </w:tc>
        <w:tc>
          <w:tcPr>
            <w:tcW w:w="3513" w:type="dxa"/>
          </w:tcPr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Редакционный совет: Председатель совета – Васильева Н.И., </w:t>
            </w:r>
            <w:proofErr w:type="spellStart"/>
            <w:r w:rsidRPr="00FA1925">
              <w:rPr>
                <w:sz w:val="18"/>
                <w:szCs w:val="18"/>
              </w:rPr>
              <w:t>зам</w:t>
            </w:r>
            <w:proofErr w:type="gramStart"/>
            <w:r w:rsidRPr="00FA1925">
              <w:rPr>
                <w:sz w:val="18"/>
                <w:szCs w:val="18"/>
              </w:rPr>
              <w:t>.г</w:t>
            </w:r>
            <w:proofErr w:type="gramEnd"/>
            <w:r w:rsidRPr="00FA1925">
              <w:rPr>
                <w:sz w:val="18"/>
                <w:szCs w:val="18"/>
              </w:rPr>
              <w:t>лавы</w:t>
            </w:r>
            <w:proofErr w:type="spellEnd"/>
            <w:r w:rsidRPr="00FA1925">
              <w:rPr>
                <w:sz w:val="18"/>
                <w:szCs w:val="18"/>
              </w:rPr>
              <w:t xml:space="preserve"> администрации </w:t>
            </w: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</w:t>
            </w:r>
          </w:p>
          <w:p w:rsidR="002D3BD3" w:rsidRPr="00FA1925" w:rsidRDefault="002D3BD3" w:rsidP="00CF2611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Члены совета:</w:t>
            </w:r>
            <w:r w:rsidR="00CF2611">
              <w:rPr>
                <w:sz w:val="18"/>
                <w:szCs w:val="18"/>
              </w:rPr>
              <w:t xml:space="preserve"> Глухов</w:t>
            </w:r>
            <w:r w:rsidRPr="00FA1925">
              <w:rPr>
                <w:sz w:val="18"/>
                <w:szCs w:val="18"/>
              </w:rPr>
              <w:t>а Н.</w:t>
            </w:r>
            <w:r w:rsidR="00CF2611">
              <w:rPr>
                <w:sz w:val="18"/>
                <w:szCs w:val="18"/>
              </w:rPr>
              <w:t>А</w:t>
            </w:r>
            <w:r w:rsidRPr="00FA1925">
              <w:rPr>
                <w:sz w:val="18"/>
                <w:szCs w:val="18"/>
              </w:rPr>
              <w:t>. – специалист 2 разряда администрации сельсовета;  Макиенко Н.А – специалист 2 разряда администрации сельсовета.</w:t>
            </w:r>
          </w:p>
        </w:tc>
        <w:tc>
          <w:tcPr>
            <w:tcW w:w="3638" w:type="dxa"/>
          </w:tcPr>
          <w:p w:rsidR="002D3BD3" w:rsidRPr="00FA1925" w:rsidRDefault="002D3BD3" w:rsidP="00FC787D">
            <w:pPr>
              <w:jc w:val="center"/>
              <w:rPr>
                <w:rFonts w:ascii="Monotype Corsiva" w:hAnsi="Monotype Corsiva"/>
                <w:b/>
                <w:sz w:val="20"/>
                <w:szCs w:val="20"/>
              </w:rPr>
            </w:pP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 xml:space="preserve">Отпечатано в администрации </w:t>
            </w: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Завьяловского</w:t>
            </w:r>
            <w:proofErr w:type="spellEnd"/>
            <w:r w:rsidRPr="00FA1925">
              <w:rPr>
                <w:sz w:val="18"/>
                <w:szCs w:val="18"/>
              </w:rPr>
              <w:t xml:space="preserve"> сельсовета, </w:t>
            </w: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proofErr w:type="spellStart"/>
            <w:r w:rsidRPr="00FA1925">
              <w:rPr>
                <w:sz w:val="18"/>
                <w:szCs w:val="18"/>
              </w:rPr>
              <w:t>с</w:t>
            </w:r>
            <w:proofErr w:type="gramStart"/>
            <w:r w:rsidRPr="00FA1925">
              <w:rPr>
                <w:sz w:val="18"/>
                <w:szCs w:val="18"/>
              </w:rPr>
              <w:t>.З</w:t>
            </w:r>
            <w:proofErr w:type="gramEnd"/>
            <w:r w:rsidRPr="00FA1925">
              <w:rPr>
                <w:sz w:val="18"/>
                <w:szCs w:val="18"/>
              </w:rPr>
              <w:t>авьялово</w:t>
            </w:r>
            <w:proofErr w:type="spellEnd"/>
            <w:r w:rsidRPr="00FA1925">
              <w:rPr>
                <w:sz w:val="18"/>
                <w:szCs w:val="18"/>
              </w:rPr>
              <w:t>, ул. Центральная – 6-б.</w:t>
            </w: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Время подписания в печать 17-00</w:t>
            </w:r>
          </w:p>
          <w:p w:rsidR="002D3BD3" w:rsidRPr="00FA1925" w:rsidRDefault="002D3BD3" w:rsidP="00FC787D">
            <w:pPr>
              <w:jc w:val="both"/>
              <w:rPr>
                <w:sz w:val="18"/>
                <w:szCs w:val="18"/>
              </w:rPr>
            </w:pPr>
            <w:r w:rsidRPr="00FA1925">
              <w:rPr>
                <w:sz w:val="18"/>
                <w:szCs w:val="18"/>
              </w:rPr>
              <w:t>Тираж: 200 экз.</w:t>
            </w:r>
          </w:p>
          <w:p w:rsidR="002D3BD3" w:rsidRPr="00FA1925" w:rsidRDefault="002D3BD3" w:rsidP="00623B67">
            <w:pPr>
              <w:rPr>
                <w:sz w:val="20"/>
                <w:szCs w:val="20"/>
              </w:rPr>
            </w:pPr>
            <w:r w:rsidRPr="00FA1925">
              <w:rPr>
                <w:sz w:val="18"/>
                <w:szCs w:val="18"/>
              </w:rPr>
              <w:t>Распространение: «бесплатно»</w:t>
            </w:r>
          </w:p>
        </w:tc>
      </w:tr>
      <w:bookmarkEnd w:id="1"/>
    </w:tbl>
    <w:p w:rsidR="001C3F05" w:rsidRPr="001C3F05" w:rsidRDefault="001C3F05" w:rsidP="00CC7D2B">
      <w:pPr>
        <w:ind w:firstLine="708"/>
      </w:pPr>
    </w:p>
    <w:sectPr w:rsidR="001C3F05" w:rsidRPr="001C3F05" w:rsidSect="00D728E4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4D72"/>
    <w:multiLevelType w:val="hybridMultilevel"/>
    <w:tmpl w:val="40009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F0813"/>
    <w:multiLevelType w:val="hybridMultilevel"/>
    <w:tmpl w:val="9A9835A2"/>
    <w:lvl w:ilvl="0" w:tplc="E9249A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B33F8"/>
    <w:multiLevelType w:val="hybridMultilevel"/>
    <w:tmpl w:val="84701B8A"/>
    <w:lvl w:ilvl="0" w:tplc="A56CCDCC">
      <w:start w:val="4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3">
    <w:nsid w:val="0EBB459D"/>
    <w:multiLevelType w:val="hybridMultilevel"/>
    <w:tmpl w:val="01602710"/>
    <w:lvl w:ilvl="0" w:tplc="EAAC554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36F1D"/>
    <w:multiLevelType w:val="hybridMultilevel"/>
    <w:tmpl w:val="C470AB2C"/>
    <w:lvl w:ilvl="0" w:tplc="D02CC0EA">
      <w:start w:val="1"/>
      <w:numFmt w:val="decimal"/>
      <w:lvlText w:val="%1."/>
      <w:lvlJc w:val="left"/>
      <w:pPr>
        <w:tabs>
          <w:tab w:val="num" w:pos="1110"/>
        </w:tabs>
        <w:ind w:left="11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5">
    <w:nsid w:val="3D6E6AF5"/>
    <w:multiLevelType w:val="hybridMultilevel"/>
    <w:tmpl w:val="89F4DD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21D5826"/>
    <w:multiLevelType w:val="hybridMultilevel"/>
    <w:tmpl w:val="BC22F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F4F51"/>
    <w:multiLevelType w:val="hybridMultilevel"/>
    <w:tmpl w:val="C470AB2C"/>
    <w:lvl w:ilvl="0" w:tplc="D02CC0EA">
      <w:start w:val="1"/>
      <w:numFmt w:val="decimal"/>
      <w:lvlText w:val="%1."/>
      <w:lvlJc w:val="left"/>
      <w:pPr>
        <w:tabs>
          <w:tab w:val="num" w:pos="1110"/>
        </w:tabs>
        <w:ind w:left="111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8">
    <w:nsid w:val="661047CC"/>
    <w:multiLevelType w:val="hybridMultilevel"/>
    <w:tmpl w:val="BC22F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945084"/>
    <w:multiLevelType w:val="hybridMultilevel"/>
    <w:tmpl w:val="89F4DD3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0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C9B"/>
    <w:rsid w:val="0003432A"/>
    <w:rsid w:val="000D2E5A"/>
    <w:rsid w:val="001C3F05"/>
    <w:rsid w:val="00252383"/>
    <w:rsid w:val="002B1E52"/>
    <w:rsid w:val="002D3BD3"/>
    <w:rsid w:val="003A6C9B"/>
    <w:rsid w:val="00520B2B"/>
    <w:rsid w:val="00580E22"/>
    <w:rsid w:val="00623B67"/>
    <w:rsid w:val="006D24B8"/>
    <w:rsid w:val="00760F4C"/>
    <w:rsid w:val="00784CC0"/>
    <w:rsid w:val="00957C23"/>
    <w:rsid w:val="00A04A5B"/>
    <w:rsid w:val="00C94803"/>
    <w:rsid w:val="00CC7D2B"/>
    <w:rsid w:val="00CF2611"/>
    <w:rsid w:val="00D728E4"/>
    <w:rsid w:val="00E85481"/>
    <w:rsid w:val="00EC1A96"/>
    <w:rsid w:val="00F06F18"/>
    <w:rsid w:val="00FD5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252383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2523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No Spacing"/>
    <w:uiPriority w:val="1"/>
    <w:qFormat/>
    <w:rsid w:val="00623B67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23B6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8">
    <w:name w:val="Hyperlink"/>
    <w:basedOn w:val="a0"/>
    <w:rsid w:val="0003432A"/>
    <w:rPr>
      <w:color w:val="0000FF"/>
      <w:u w:val="single"/>
    </w:rPr>
  </w:style>
  <w:style w:type="paragraph" w:customStyle="1" w:styleId="ConsNormal">
    <w:name w:val="ConsNormal"/>
    <w:rsid w:val="000343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343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343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Обычный1"/>
    <w:rsid w:val="0003432A"/>
    <w:pPr>
      <w:widowControl w:val="0"/>
      <w:spacing w:before="2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rsid w:val="0003432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3432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F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3F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252383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0"/>
    <w:link w:val="a4"/>
    <w:rsid w:val="0025238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No Spacing"/>
    <w:uiPriority w:val="1"/>
    <w:qFormat/>
    <w:rsid w:val="00623B67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623B6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styleId="a8">
    <w:name w:val="Hyperlink"/>
    <w:basedOn w:val="a0"/>
    <w:rsid w:val="0003432A"/>
    <w:rPr>
      <w:color w:val="0000FF"/>
      <w:u w:val="single"/>
    </w:rPr>
  </w:style>
  <w:style w:type="paragraph" w:customStyle="1" w:styleId="ConsNormal">
    <w:name w:val="ConsNormal"/>
    <w:rsid w:val="0003432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343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3432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">
    <w:name w:val="Обычный1"/>
    <w:rsid w:val="0003432A"/>
    <w:pPr>
      <w:widowControl w:val="0"/>
      <w:spacing w:before="28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rsid w:val="0003432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3432A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4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guchin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torg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guchi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3A099B-89F4-44C3-8104-F362A569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10</Pages>
  <Words>7705</Words>
  <Characters>43924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15</cp:revision>
  <dcterms:created xsi:type="dcterms:W3CDTF">2014-02-21T01:46:00Z</dcterms:created>
  <dcterms:modified xsi:type="dcterms:W3CDTF">2015-06-22T11:07:00Z</dcterms:modified>
</cp:coreProperties>
</file>